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165EB" w14:textId="77777777" w:rsidR="00440390" w:rsidRPr="00440390" w:rsidRDefault="00440390" w:rsidP="00440390">
      <w:pPr>
        <w:rPr>
          <w:b/>
          <w:bCs/>
          <w:sz w:val="24"/>
          <w:szCs w:val="24"/>
        </w:rPr>
      </w:pPr>
      <w:bookmarkStart w:id="0" w:name="USR_FreeText_HIF"/>
      <w:r w:rsidRPr="00440390">
        <w:rPr>
          <w:b/>
          <w:bCs/>
          <w:sz w:val="24"/>
          <w:szCs w:val="24"/>
        </w:rPr>
        <w:t>JORD OG VAND</w:t>
      </w:r>
      <w:r w:rsidRPr="00440390">
        <w:rPr>
          <w:b/>
          <w:bCs/>
          <w:sz w:val="24"/>
          <w:szCs w:val="24"/>
        </w:rPr>
        <w:tab/>
      </w:r>
      <w:r w:rsidRPr="00440390">
        <w:rPr>
          <w:b/>
          <w:bCs/>
          <w:sz w:val="24"/>
          <w:szCs w:val="24"/>
        </w:rPr>
        <w:tab/>
      </w:r>
      <w:r w:rsidRPr="00440390">
        <w:rPr>
          <w:b/>
          <w:bCs/>
          <w:sz w:val="24"/>
          <w:szCs w:val="24"/>
        </w:rPr>
        <w:tab/>
      </w:r>
      <w:r w:rsidRPr="00440390">
        <w:rPr>
          <w:b/>
          <w:bCs/>
          <w:sz w:val="24"/>
          <w:szCs w:val="24"/>
        </w:rPr>
        <w:tab/>
        <w:t>Region Nordjylland</w:t>
      </w:r>
    </w:p>
    <w:tbl>
      <w:tblPr>
        <w:tblStyle w:val="Tabel-Gitter"/>
        <w:tblW w:w="0" w:type="auto"/>
        <w:tblLook w:val="04A0" w:firstRow="1" w:lastRow="0" w:firstColumn="1" w:lastColumn="0" w:noHBand="0" w:noVBand="1"/>
      </w:tblPr>
      <w:tblGrid>
        <w:gridCol w:w="3001"/>
        <w:gridCol w:w="3940"/>
        <w:gridCol w:w="2063"/>
      </w:tblGrid>
      <w:tr w:rsidR="00440390" w14:paraId="6AA85013" w14:textId="77777777" w:rsidTr="00BC4C0A">
        <w:tc>
          <w:tcPr>
            <w:tcW w:w="6941" w:type="dxa"/>
            <w:gridSpan w:val="2"/>
            <w:vMerge w:val="restart"/>
            <w:tcBorders>
              <w:top w:val="single" w:sz="4" w:space="0" w:color="auto"/>
              <w:left w:val="single" w:sz="4" w:space="0" w:color="auto"/>
              <w:bottom w:val="single" w:sz="4" w:space="0" w:color="auto"/>
              <w:right w:val="single" w:sz="4" w:space="0" w:color="auto"/>
            </w:tcBorders>
            <w:hideMark/>
          </w:tcPr>
          <w:p w14:paraId="29910407" w14:textId="77777777" w:rsidR="002801CF" w:rsidRDefault="002801CF" w:rsidP="00BC4C0A">
            <w:pPr>
              <w:rPr>
                <w:b/>
                <w:bCs/>
              </w:rPr>
            </w:pPr>
          </w:p>
          <w:p w14:paraId="16AFF4F0" w14:textId="3627A27A" w:rsidR="00440390" w:rsidRDefault="00440390" w:rsidP="00BC4C0A">
            <w:pPr>
              <w:rPr>
                <w:b/>
                <w:bCs/>
              </w:rPr>
            </w:pPr>
            <w:r>
              <w:rPr>
                <w:b/>
                <w:bCs/>
              </w:rPr>
              <w:t>Emne</w:t>
            </w:r>
          </w:p>
          <w:p w14:paraId="3D4AA6F7" w14:textId="543EBAFC" w:rsidR="00440390" w:rsidRDefault="00440390" w:rsidP="00BC4C0A">
            <w:r>
              <w:t>Brev til underhåndsbud undersøgelser</w:t>
            </w:r>
          </w:p>
          <w:p w14:paraId="2D4D3C96" w14:textId="77777777" w:rsidR="002801CF" w:rsidRDefault="002801CF" w:rsidP="00BC4C0A"/>
          <w:p w14:paraId="77546BBB" w14:textId="77777777" w:rsidR="00440390" w:rsidRDefault="00440390" w:rsidP="00BC4C0A"/>
        </w:tc>
        <w:tc>
          <w:tcPr>
            <w:tcW w:w="2063" w:type="dxa"/>
            <w:tcBorders>
              <w:top w:val="single" w:sz="4" w:space="0" w:color="auto"/>
              <w:left w:val="single" w:sz="4" w:space="0" w:color="auto"/>
              <w:bottom w:val="single" w:sz="4" w:space="0" w:color="auto"/>
              <w:right w:val="single" w:sz="4" w:space="0" w:color="auto"/>
            </w:tcBorders>
            <w:hideMark/>
          </w:tcPr>
          <w:p w14:paraId="6F9370B1" w14:textId="77777777" w:rsidR="002801CF" w:rsidRDefault="002801CF" w:rsidP="00BC4C0A">
            <w:pPr>
              <w:rPr>
                <w:b/>
                <w:bCs/>
              </w:rPr>
            </w:pPr>
          </w:p>
          <w:p w14:paraId="7FEA38F9" w14:textId="30ACC878" w:rsidR="00440390" w:rsidRDefault="00440390" w:rsidP="00BC4C0A">
            <w:r>
              <w:rPr>
                <w:b/>
                <w:bCs/>
              </w:rPr>
              <w:t>Nr.</w:t>
            </w:r>
            <w:r>
              <w:t xml:space="preserve"> 04-5</w:t>
            </w:r>
            <w:r>
              <w:t>6</w:t>
            </w:r>
            <w:r>
              <w:t>-</w:t>
            </w:r>
            <w:r>
              <w:t>16</w:t>
            </w:r>
          </w:p>
          <w:p w14:paraId="5A4BAA9D" w14:textId="77777777" w:rsidR="002801CF" w:rsidRDefault="002801CF" w:rsidP="00BC4C0A"/>
          <w:p w14:paraId="7CB5EF3F" w14:textId="77777777" w:rsidR="00440390" w:rsidRDefault="00440390" w:rsidP="00BC4C0A"/>
        </w:tc>
      </w:tr>
      <w:tr w:rsidR="00440390" w14:paraId="11961263" w14:textId="77777777" w:rsidTr="00BC4C0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14E369" w14:textId="77777777" w:rsidR="00440390" w:rsidRDefault="00440390" w:rsidP="00BC4C0A"/>
        </w:tc>
        <w:tc>
          <w:tcPr>
            <w:tcW w:w="2063" w:type="dxa"/>
            <w:tcBorders>
              <w:top w:val="single" w:sz="4" w:space="0" w:color="auto"/>
              <w:left w:val="single" w:sz="4" w:space="0" w:color="auto"/>
              <w:bottom w:val="single" w:sz="4" w:space="0" w:color="auto"/>
              <w:right w:val="single" w:sz="4" w:space="0" w:color="auto"/>
            </w:tcBorders>
            <w:hideMark/>
          </w:tcPr>
          <w:p w14:paraId="446B7C5E" w14:textId="77777777" w:rsidR="000F3ADC" w:rsidRDefault="000F3ADC" w:rsidP="00BC4C0A">
            <w:pPr>
              <w:rPr>
                <w:b/>
                <w:bCs/>
              </w:rPr>
            </w:pPr>
          </w:p>
          <w:p w14:paraId="266E73E0" w14:textId="53E99E51" w:rsidR="00440390" w:rsidRDefault="00440390" w:rsidP="00BC4C0A">
            <w:r>
              <w:rPr>
                <w:b/>
                <w:bCs/>
              </w:rPr>
              <w:t>Rev.</w:t>
            </w:r>
            <w:r>
              <w:t xml:space="preserve"> </w:t>
            </w:r>
            <w:r>
              <w:t>0</w:t>
            </w:r>
          </w:p>
          <w:p w14:paraId="084F42A4" w14:textId="77777777" w:rsidR="000F3ADC" w:rsidRDefault="000F3ADC" w:rsidP="00BC4C0A"/>
          <w:p w14:paraId="7A650C4E" w14:textId="7C4FB8CB" w:rsidR="00440390" w:rsidRDefault="00440390" w:rsidP="00BC4C0A"/>
        </w:tc>
      </w:tr>
      <w:tr w:rsidR="00440390" w14:paraId="51F93AE2" w14:textId="77777777" w:rsidTr="00BC4C0A">
        <w:tc>
          <w:tcPr>
            <w:tcW w:w="3001" w:type="dxa"/>
            <w:tcBorders>
              <w:top w:val="single" w:sz="4" w:space="0" w:color="auto"/>
              <w:left w:val="single" w:sz="4" w:space="0" w:color="auto"/>
              <w:bottom w:val="single" w:sz="4" w:space="0" w:color="auto"/>
              <w:right w:val="single" w:sz="4" w:space="0" w:color="auto"/>
            </w:tcBorders>
            <w:hideMark/>
          </w:tcPr>
          <w:p w14:paraId="22C070AD" w14:textId="77777777" w:rsidR="000F3ADC" w:rsidRDefault="000F3ADC" w:rsidP="00BC4C0A">
            <w:pPr>
              <w:rPr>
                <w:b/>
                <w:bCs/>
              </w:rPr>
            </w:pPr>
          </w:p>
          <w:p w14:paraId="454C11CB" w14:textId="210DA004" w:rsidR="00440390" w:rsidRDefault="00440390" w:rsidP="00BC4C0A">
            <w:pPr>
              <w:rPr>
                <w:b/>
                <w:bCs/>
              </w:rPr>
            </w:pPr>
            <w:proofErr w:type="spellStart"/>
            <w:r>
              <w:rPr>
                <w:b/>
                <w:bCs/>
              </w:rPr>
              <w:t>Udarb</w:t>
            </w:r>
            <w:proofErr w:type="spellEnd"/>
            <w:r>
              <w:rPr>
                <w:b/>
                <w:bCs/>
              </w:rPr>
              <w:t>. af</w:t>
            </w:r>
          </w:p>
          <w:p w14:paraId="12536A92" w14:textId="27BA2DA4" w:rsidR="00440390" w:rsidRDefault="00440390" w:rsidP="00BC4C0A">
            <w:r>
              <w:t>A</w:t>
            </w:r>
            <w:r>
              <w:t>SJ</w:t>
            </w:r>
          </w:p>
        </w:tc>
        <w:tc>
          <w:tcPr>
            <w:tcW w:w="3940" w:type="dxa"/>
            <w:tcBorders>
              <w:top w:val="single" w:sz="4" w:space="0" w:color="auto"/>
              <w:left w:val="single" w:sz="4" w:space="0" w:color="auto"/>
              <w:bottom w:val="single" w:sz="4" w:space="0" w:color="auto"/>
              <w:right w:val="single" w:sz="4" w:space="0" w:color="auto"/>
            </w:tcBorders>
            <w:hideMark/>
          </w:tcPr>
          <w:p w14:paraId="318A488A" w14:textId="77777777" w:rsidR="000F3ADC" w:rsidRDefault="000F3ADC" w:rsidP="00BC4C0A">
            <w:pPr>
              <w:rPr>
                <w:b/>
                <w:bCs/>
              </w:rPr>
            </w:pPr>
          </w:p>
          <w:p w14:paraId="252C2401" w14:textId="59E49739" w:rsidR="00440390" w:rsidRPr="000F51BF" w:rsidRDefault="00440390" w:rsidP="00BC4C0A">
            <w:pPr>
              <w:rPr>
                <w:b/>
                <w:bCs/>
              </w:rPr>
            </w:pPr>
            <w:r w:rsidRPr="000F51BF">
              <w:rPr>
                <w:b/>
                <w:bCs/>
              </w:rPr>
              <w:t>Godkendt af</w:t>
            </w:r>
          </w:p>
          <w:p w14:paraId="296E0059" w14:textId="77777777" w:rsidR="00440390" w:rsidRPr="000F51BF" w:rsidRDefault="00440390" w:rsidP="00BC4C0A">
            <w:r w:rsidRPr="000F51BF">
              <w:t>AMH</w:t>
            </w:r>
          </w:p>
        </w:tc>
        <w:tc>
          <w:tcPr>
            <w:tcW w:w="2063" w:type="dxa"/>
            <w:tcBorders>
              <w:top w:val="single" w:sz="4" w:space="0" w:color="auto"/>
              <w:left w:val="single" w:sz="4" w:space="0" w:color="auto"/>
              <w:bottom w:val="single" w:sz="4" w:space="0" w:color="auto"/>
              <w:right w:val="single" w:sz="4" w:space="0" w:color="auto"/>
            </w:tcBorders>
            <w:hideMark/>
          </w:tcPr>
          <w:p w14:paraId="47EA89D4" w14:textId="77777777" w:rsidR="000F3ADC" w:rsidRDefault="000F3ADC" w:rsidP="00BC4C0A">
            <w:pPr>
              <w:rPr>
                <w:b/>
                <w:bCs/>
              </w:rPr>
            </w:pPr>
          </w:p>
          <w:p w14:paraId="7C1022D5" w14:textId="63BC3FDA" w:rsidR="00440390" w:rsidRDefault="00440390" w:rsidP="00BC4C0A">
            <w:pPr>
              <w:rPr>
                <w:b/>
                <w:bCs/>
              </w:rPr>
            </w:pPr>
            <w:r>
              <w:rPr>
                <w:b/>
                <w:bCs/>
              </w:rPr>
              <w:t>Dato</w:t>
            </w:r>
          </w:p>
          <w:p w14:paraId="6D726DA0" w14:textId="77777777" w:rsidR="00440390" w:rsidRDefault="00440390" w:rsidP="00BC4C0A">
            <w:r>
              <w:t>27-08-2024</w:t>
            </w:r>
          </w:p>
          <w:p w14:paraId="121530AE" w14:textId="77777777" w:rsidR="000F3ADC" w:rsidRDefault="000F3ADC" w:rsidP="00BC4C0A"/>
        </w:tc>
      </w:tr>
    </w:tbl>
    <w:p w14:paraId="6B78B804" w14:textId="30F27A78" w:rsidR="00440390" w:rsidRDefault="00440390" w:rsidP="00222B24">
      <w:pPr>
        <w:rPr>
          <w:rFonts w:ascii="Arial" w:hAnsi="Arial" w:cs="Arial"/>
          <w:b/>
          <w:bCs/>
          <w:sz w:val="20"/>
        </w:rPr>
      </w:pPr>
    </w:p>
    <w:p w14:paraId="615110E1" w14:textId="77777777" w:rsidR="00440390" w:rsidRDefault="00440390">
      <w:pPr>
        <w:rPr>
          <w:rFonts w:ascii="Arial" w:hAnsi="Arial" w:cs="Arial"/>
          <w:b/>
          <w:bCs/>
          <w:sz w:val="20"/>
        </w:rPr>
      </w:pPr>
      <w:r>
        <w:rPr>
          <w:rFonts w:ascii="Arial" w:hAnsi="Arial" w:cs="Arial"/>
          <w:b/>
          <w:bCs/>
          <w:sz w:val="20"/>
        </w:rPr>
        <w:br w:type="page"/>
      </w:r>
    </w:p>
    <w:p w14:paraId="317A03D9" w14:textId="77777777" w:rsidR="00222B24" w:rsidRPr="00B50DF0" w:rsidRDefault="00222B24" w:rsidP="00222B24">
      <w:pPr>
        <w:rPr>
          <w:rFonts w:ascii="Arial" w:hAnsi="Arial" w:cs="Arial"/>
          <w:b/>
          <w:bCs/>
          <w:sz w:val="20"/>
        </w:rPr>
      </w:pPr>
    </w:p>
    <w:p w14:paraId="11385A5B" w14:textId="77777777" w:rsidR="00F5207E" w:rsidRPr="00B50DF0" w:rsidRDefault="00F5207E" w:rsidP="00222B24">
      <w:pPr>
        <w:rPr>
          <w:rFonts w:ascii="Arial" w:hAnsi="Arial" w:cs="Arial"/>
          <w:b/>
          <w:bCs/>
          <w:sz w:val="20"/>
        </w:rPr>
      </w:pPr>
      <w:r w:rsidRPr="00B50DF0">
        <w:rPr>
          <w:rFonts w:eastAsia="Georgia" w:cs="Times New Roman"/>
          <w:noProof/>
          <w:sz w:val="20"/>
          <w:lang w:eastAsia="da-DK"/>
        </w:rPr>
        <mc:AlternateContent>
          <mc:Choice Requires="wps">
            <w:drawing>
              <wp:anchor distT="0" distB="0" distL="114300" distR="114300" simplePos="0" relativeHeight="251663360" behindDoc="0" locked="1" layoutInCell="1" allowOverlap="1" wp14:anchorId="795F928E" wp14:editId="62864D4A">
                <wp:simplePos x="0" y="0"/>
                <wp:positionH relativeFrom="page">
                  <wp:posOffset>4781550</wp:posOffset>
                </wp:positionH>
                <wp:positionV relativeFrom="page">
                  <wp:posOffset>380365</wp:posOffset>
                </wp:positionV>
                <wp:extent cx="2296160" cy="3609975"/>
                <wp:effectExtent l="0" t="0" r="8890" b="9525"/>
                <wp:wrapNone/>
                <wp:docPr id="1" name="Kolofon"/>
                <wp:cNvGraphicFramePr/>
                <a:graphic xmlns:a="http://schemas.openxmlformats.org/drawingml/2006/main">
                  <a:graphicData uri="http://schemas.microsoft.com/office/word/2010/wordprocessingShape">
                    <wps:wsp>
                      <wps:cNvSpPr txBox="1"/>
                      <wps:spPr>
                        <a:xfrm>
                          <a:off x="0" y="0"/>
                          <a:ext cx="2296160" cy="3609975"/>
                        </a:xfrm>
                        <a:prstGeom prst="rect">
                          <a:avLst/>
                        </a:prstGeom>
                        <a:noFill/>
                        <a:ln w="6350">
                          <a:noFill/>
                        </a:ln>
                        <a:effectLst/>
                      </wps:spPr>
                      <wps:txbx>
                        <w:txbxContent>
                          <w:tbl>
                            <w:tblPr>
                              <w:tblStyle w:val="Tabel-Gitter1"/>
                              <w:tblW w:w="0" w:type="auto"/>
                              <w:tblInd w:w="1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325"/>
                            </w:tblGrid>
                            <w:tr w:rsidR="00F5207E" w14:paraId="3294D1F9" w14:textId="77777777" w:rsidTr="00757DB9">
                              <w:trPr>
                                <w:cantSplit/>
                                <w:trHeight w:val="3657"/>
                              </w:trPr>
                              <w:tc>
                                <w:tcPr>
                                  <w:tcW w:w="2325" w:type="dxa"/>
                                  <w:tcMar>
                                    <w:top w:w="34" w:type="dxa"/>
                                    <w:left w:w="0" w:type="dxa"/>
                                    <w:bottom w:w="28" w:type="dxa"/>
                                    <w:right w:w="0" w:type="dxa"/>
                                  </w:tcMar>
                                </w:tcPr>
                                <w:p w14:paraId="7FE6F34A" w14:textId="77777777" w:rsidR="00F5207E" w:rsidRDefault="009C726C" w:rsidP="00AA4005">
                                  <w:pPr>
                                    <w:pStyle w:val="Template-Virksomhedsnavn"/>
                                    <w:rPr>
                                      <w:b/>
                                    </w:rPr>
                                  </w:pPr>
                                  <w:bookmarkStart w:id="1" w:name="USR_Department_HIF"/>
                                  <w:r>
                                    <w:rPr>
                                      <w:b/>
                                    </w:rPr>
                                    <w:t>Regional U</w:t>
                                  </w:r>
                                  <w:r w:rsidR="00F5207E" w:rsidRPr="00606844">
                                    <w:rPr>
                                      <w:b/>
                                    </w:rPr>
                                    <w:t>dvikling</w:t>
                                  </w:r>
                                </w:p>
                                <w:p w14:paraId="5A105431" w14:textId="6CD5F3E7" w:rsidR="00F5207E" w:rsidRPr="005131C4" w:rsidRDefault="00F5207E" w:rsidP="005131C4">
                                  <w:pPr>
                                    <w:pStyle w:val="Template-Adresse"/>
                                    <w:rPr>
                                      <w:b/>
                                    </w:rPr>
                                  </w:pPr>
                                  <w:r w:rsidRPr="005131C4">
                                    <w:rPr>
                                      <w:b/>
                                    </w:rPr>
                                    <w:t>Jord</w:t>
                                  </w:r>
                                  <w:r w:rsidR="00286BC1">
                                    <w:rPr>
                                      <w:b/>
                                    </w:rPr>
                                    <w:t xml:space="preserve"> og Vand</w:t>
                                  </w:r>
                                  <w:r w:rsidRPr="005131C4">
                                    <w:rPr>
                                      <w:b/>
                                    </w:rPr>
                                    <w:t xml:space="preserve"> </w:t>
                                  </w:r>
                                </w:p>
                                <w:p w14:paraId="3F7AD4CF" w14:textId="77777777" w:rsidR="00F5207E" w:rsidRDefault="00F5207E" w:rsidP="007863AA">
                                  <w:pPr>
                                    <w:pStyle w:val="Template-Address"/>
                                    <w:spacing w:line="240" w:lineRule="auto"/>
                                  </w:pPr>
                                  <w:bookmarkStart w:id="2" w:name="USR_Speciality"/>
                                  <w:bookmarkStart w:id="3" w:name="USR_Speciality_HIF"/>
                                  <w:bookmarkEnd w:id="1"/>
                                  <w:bookmarkEnd w:id="2"/>
                                </w:p>
                                <w:p w14:paraId="6642F073" w14:textId="77777777" w:rsidR="00F5207E" w:rsidRDefault="00F5207E" w:rsidP="007863AA">
                                  <w:pPr>
                                    <w:pStyle w:val="Template-Address"/>
                                    <w:spacing w:line="240" w:lineRule="auto"/>
                                  </w:pPr>
                                </w:p>
                                <w:p w14:paraId="7E758F16" w14:textId="77777777" w:rsidR="00F5207E" w:rsidRPr="00757DB9" w:rsidRDefault="00F5207E" w:rsidP="007863AA">
                                  <w:pPr>
                                    <w:pStyle w:val="Template-Address"/>
                                    <w:spacing w:line="240" w:lineRule="auto"/>
                                  </w:pPr>
                                  <w:bookmarkStart w:id="4" w:name="USR_Unit"/>
                                  <w:bookmarkStart w:id="5" w:name="USR_AddressOne_1"/>
                                  <w:bookmarkStart w:id="6" w:name="USR_AddressOne_1_HIF"/>
                                  <w:bookmarkEnd w:id="3"/>
                                  <w:bookmarkEnd w:id="4"/>
                                  <w:r w:rsidRPr="00757DB9">
                                    <w:t>Niels Bohrs Vej 30</w:t>
                                  </w:r>
                                  <w:bookmarkEnd w:id="5"/>
                                </w:p>
                                <w:p w14:paraId="7EFF46E9" w14:textId="77777777" w:rsidR="00F5207E" w:rsidRPr="00757DB9" w:rsidRDefault="00F5207E" w:rsidP="007863AA">
                                  <w:pPr>
                                    <w:pStyle w:val="Template-Address"/>
                                    <w:spacing w:line="240" w:lineRule="auto"/>
                                  </w:pPr>
                                  <w:bookmarkStart w:id="7" w:name="USR_AddressThree_1"/>
                                  <w:bookmarkStart w:id="8" w:name="USR_AddressThree_1_HIF"/>
                                  <w:bookmarkEnd w:id="6"/>
                                  <w:r w:rsidRPr="00757DB9">
                                    <w:t>9220 Aalborg Øst</w:t>
                                  </w:r>
                                  <w:bookmarkEnd w:id="7"/>
                                </w:p>
                                <w:p w14:paraId="225045AB" w14:textId="77777777" w:rsidR="00F5207E" w:rsidRPr="00757DB9" w:rsidRDefault="00F5207E" w:rsidP="0090349D">
                                  <w:pPr>
                                    <w:pStyle w:val="Template-Address"/>
                                    <w:rPr>
                                      <w:vanish/>
                                    </w:rPr>
                                  </w:pPr>
                                  <w:bookmarkStart w:id="9" w:name="USR_Title"/>
                                  <w:bookmarkStart w:id="10" w:name="USR_Title_HIF"/>
                                  <w:bookmarkEnd w:id="8"/>
                                  <w:bookmarkEnd w:id="9"/>
                                </w:p>
                                <w:p w14:paraId="7C8D6FAF" w14:textId="77777777" w:rsidR="00F5207E" w:rsidRPr="00757DB9" w:rsidRDefault="00F5207E" w:rsidP="0090349D">
                                  <w:pPr>
                                    <w:pStyle w:val="Template-Address"/>
                                    <w:rPr>
                                      <w:vanish/>
                                    </w:rPr>
                                  </w:pPr>
                                  <w:bookmarkStart w:id="11" w:name="USR_Name"/>
                                  <w:bookmarkStart w:id="12" w:name="USR_Name_HIF"/>
                                  <w:bookmarkEnd w:id="10"/>
                                  <w:bookmarkEnd w:id="11"/>
                                </w:p>
                                <w:bookmarkEnd w:id="12"/>
                                <w:p w14:paraId="1C1BF0CA" w14:textId="0A7CD77D" w:rsidR="00F5207E" w:rsidRDefault="00F5207E" w:rsidP="0090349D">
                                  <w:pPr>
                                    <w:pStyle w:val="Template-Address"/>
                                  </w:pPr>
                                  <w:r>
                                    <w:t xml:space="preserve">Sagsbehandler: </w:t>
                                  </w:r>
                                </w:p>
                                <w:p w14:paraId="76F12363" w14:textId="72637F3E" w:rsidR="00F5207E" w:rsidRDefault="00F5207E" w:rsidP="0090349D">
                                  <w:pPr>
                                    <w:pStyle w:val="Template-Address"/>
                                  </w:pPr>
                                  <w:r>
                                    <w:t xml:space="preserve">Direkte telefon: </w:t>
                                  </w:r>
                                </w:p>
                                <w:p w14:paraId="1BE77B09" w14:textId="4716AAA1" w:rsidR="00F5207E" w:rsidRPr="002F4502" w:rsidRDefault="00F5207E" w:rsidP="0090349D">
                                  <w:pPr>
                                    <w:pStyle w:val="Template-Address"/>
                                    <w:rPr>
                                      <w:lang w:val="en-US"/>
                                    </w:rPr>
                                  </w:pPr>
                                  <w:r w:rsidRPr="002F4502">
                                    <w:rPr>
                                      <w:lang w:val="en-US"/>
                                    </w:rPr>
                                    <w:t>Mail: @RN.DK</w:t>
                                  </w:r>
                                </w:p>
                                <w:p w14:paraId="1A096A1A" w14:textId="77777777" w:rsidR="00311333" w:rsidRPr="002F4502" w:rsidRDefault="00311333" w:rsidP="0090349D">
                                  <w:pPr>
                                    <w:pStyle w:val="Template-Address"/>
                                    <w:rPr>
                                      <w:lang w:val="en-US"/>
                                    </w:rPr>
                                  </w:pPr>
                                </w:p>
                                <w:p w14:paraId="1A67DBAB" w14:textId="4B9CC851" w:rsidR="00F5207E" w:rsidRPr="002F4502" w:rsidRDefault="00F5207E" w:rsidP="0090349D">
                                  <w:pPr>
                                    <w:pStyle w:val="Template-Address"/>
                                    <w:rPr>
                                      <w:lang w:val="en-US"/>
                                    </w:rPr>
                                  </w:pPr>
                                  <w:r w:rsidRPr="002F4502">
                                    <w:rPr>
                                      <w:lang w:val="en-US"/>
                                    </w:rPr>
                                    <w:t xml:space="preserve">Sagsnummer: </w:t>
                                  </w:r>
                                </w:p>
                                <w:p w14:paraId="1D62E8F8" w14:textId="58BD9F7F" w:rsidR="00F5207E" w:rsidRPr="002F4502" w:rsidRDefault="00F5207E" w:rsidP="0090349D">
                                  <w:pPr>
                                    <w:pStyle w:val="Template-Address"/>
                                    <w:rPr>
                                      <w:lang w:val="en-US"/>
                                    </w:rPr>
                                  </w:pPr>
                                  <w:r w:rsidRPr="002F4502">
                                    <w:rPr>
                                      <w:lang w:val="en-US"/>
                                    </w:rPr>
                                    <w:t xml:space="preserve">Lok.nr.: </w:t>
                                  </w:r>
                                </w:p>
                                <w:p w14:paraId="60F7C6B5" w14:textId="77777777" w:rsidR="00311333" w:rsidRDefault="00311333" w:rsidP="0090349D">
                                  <w:pPr>
                                    <w:pStyle w:val="Template-Address"/>
                                    <w:rPr>
                                      <w:lang w:val="en-US"/>
                                    </w:rPr>
                                  </w:pPr>
                                </w:p>
                                <w:p w14:paraId="76902E42" w14:textId="7D9C9D54" w:rsidR="00F5207E" w:rsidRPr="00757DB9" w:rsidRDefault="00F5207E" w:rsidP="0090349D">
                                  <w:pPr>
                                    <w:pStyle w:val="Template-Address"/>
                                  </w:pPr>
                                  <w:r w:rsidRPr="00941B1E">
                                    <w:rPr>
                                      <w:lang w:val="en-US"/>
                                    </w:rPr>
                                    <w:t>Dato</w:t>
                                  </w:r>
                                  <w:r w:rsidR="008F1081" w:rsidRPr="00941B1E">
                                    <w:rPr>
                                      <w:lang w:val="en-US"/>
                                    </w:rPr>
                                    <w:t xml:space="preserve">: </w:t>
                                  </w:r>
                                </w:p>
                                <w:p w14:paraId="144B94B6" w14:textId="77777777" w:rsidR="00F5207E" w:rsidRDefault="00F5207E" w:rsidP="00AA4005">
                                  <w:pPr>
                                    <w:pStyle w:val="Template-Dato"/>
                                  </w:pPr>
                                </w:p>
                              </w:tc>
                            </w:tr>
                          </w:tbl>
                          <w:p w14:paraId="12481EB8" w14:textId="77777777" w:rsidR="00F5207E" w:rsidRDefault="00F5207E" w:rsidP="00F520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F928E" id="_x0000_t202" coordsize="21600,21600" o:spt="202" path="m,l,21600r21600,l21600,xe">
                <v:stroke joinstyle="miter"/>
                <v:path gradientshapeok="t" o:connecttype="rect"/>
              </v:shapetype>
              <v:shape id="Kolofon" o:spid="_x0000_s1026" type="#_x0000_t202" style="position:absolute;margin-left:376.5pt;margin-top:29.95pt;width:180.8pt;height:28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" filled="f" stroked="f" strokeweight=".5pt">
                <v:textbox inset="0,0,0,0">
                  <w:txbxContent>
                    <w:tbl>
                      <w:tblPr>
                        <w:tblStyle w:val="Tabel-Gitter1"/>
                        <w:tblW w:w="0" w:type="auto"/>
                        <w:tblInd w:w="1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325"/>
                      </w:tblGrid>
                      <w:tr w:rsidR="00F5207E" w14:paraId="3294D1F9" w14:textId="77777777" w:rsidTr="00757DB9">
                        <w:trPr>
                          <w:cantSplit/>
                          <w:trHeight w:val="3657"/>
                        </w:trPr>
                        <w:tc>
                          <w:tcPr>
                            <w:tcW w:w="2325" w:type="dxa"/>
                            <w:tcMar>
                              <w:top w:w="34" w:type="dxa"/>
                              <w:left w:w="0" w:type="dxa"/>
                              <w:bottom w:w="28" w:type="dxa"/>
                              <w:right w:w="0" w:type="dxa"/>
                            </w:tcMar>
                          </w:tcPr>
                          <w:p w14:paraId="7FE6F34A" w14:textId="77777777" w:rsidR="00F5207E" w:rsidRDefault="009C726C" w:rsidP="00AA4005">
                            <w:pPr>
                              <w:pStyle w:val="Template-Virksomhedsnavn"/>
                              <w:rPr>
                                <w:b/>
                              </w:rPr>
                            </w:pPr>
                            <w:bookmarkStart w:id="13" w:name="USR_Department_HIF"/>
                            <w:r>
                              <w:rPr>
                                <w:b/>
                              </w:rPr>
                              <w:t>Regional U</w:t>
                            </w:r>
                            <w:r w:rsidR="00F5207E" w:rsidRPr="00606844">
                              <w:rPr>
                                <w:b/>
                              </w:rPr>
                              <w:t>dvikling</w:t>
                            </w:r>
                          </w:p>
                          <w:p w14:paraId="5A105431" w14:textId="6CD5F3E7" w:rsidR="00F5207E" w:rsidRPr="005131C4" w:rsidRDefault="00F5207E" w:rsidP="005131C4">
                            <w:pPr>
                              <w:pStyle w:val="Template-Adresse"/>
                              <w:rPr>
                                <w:b/>
                              </w:rPr>
                            </w:pPr>
                            <w:r w:rsidRPr="005131C4">
                              <w:rPr>
                                <w:b/>
                              </w:rPr>
                              <w:t>Jord</w:t>
                            </w:r>
                            <w:r w:rsidR="00286BC1">
                              <w:rPr>
                                <w:b/>
                              </w:rPr>
                              <w:t xml:space="preserve"> og Vand</w:t>
                            </w:r>
                            <w:r w:rsidRPr="005131C4">
                              <w:rPr>
                                <w:b/>
                              </w:rPr>
                              <w:t xml:space="preserve"> </w:t>
                            </w:r>
                          </w:p>
                          <w:p w14:paraId="3F7AD4CF" w14:textId="77777777" w:rsidR="00F5207E" w:rsidRDefault="00F5207E" w:rsidP="007863AA">
                            <w:pPr>
                              <w:pStyle w:val="Template-Address"/>
                              <w:spacing w:line="240" w:lineRule="auto"/>
                            </w:pPr>
                            <w:bookmarkStart w:id="14" w:name="USR_Speciality"/>
                            <w:bookmarkStart w:id="15" w:name="USR_Speciality_HIF"/>
                            <w:bookmarkEnd w:id="13"/>
                            <w:bookmarkEnd w:id="14"/>
                          </w:p>
                          <w:p w14:paraId="6642F073" w14:textId="77777777" w:rsidR="00F5207E" w:rsidRDefault="00F5207E" w:rsidP="007863AA">
                            <w:pPr>
                              <w:pStyle w:val="Template-Address"/>
                              <w:spacing w:line="240" w:lineRule="auto"/>
                            </w:pPr>
                          </w:p>
                          <w:p w14:paraId="7E758F16" w14:textId="77777777" w:rsidR="00F5207E" w:rsidRPr="00757DB9" w:rsidRDefault="00F5207E" w:rsidP="007863AA">
                            <w:pPr>
                              <w:pStyle w:val="Template-Address"/>
                              <w:spacing w:line="240" w:lineRule="auto"/>
                            </w:pPr>
                            <w:bookmarkStart w:id="16" w:name="USR_Unit"/>
                            <w:bookmarkStart w:id="17" w:name="USR_AddressOne_1"/>
                            <w:bookmarkStart w:id="18" w:name="USR_AddressOne_1_HIF"/>
                            <w:bookmarkEnd w:id="15"/>
                            <w:bookmarkEnd w:id="16"/>
                            <w:r w:rsidRPr="00757DB9">
                              <w:t>Niels Bohrs Vej 30</w:t>
                            </w:r>
                            <w:bookmarkEnd w:id="17"/>
                          </w:p>
                          <w:p w14:paraId="7EFF46E9" w14:textId="77777777" w:rsidR="00F5207E" w:rsidRPr="00757DB9" w:rsidRDefault="00F5207E" w:rsidP="007863AA">
                            <w:pPr>
                              <w:pStyle w:val="Template-Address"/>
                              <w:spacing w:line="240" w:lineRule="auto"/>
                            </w:pPr>
                            <w:bookmarkStart w:id="19" w:name="USR_AddressThree_1"/>
                            <w:bookmarkStart w:id="20" w:name="USR_AddressThree_1_HIF"/>
                            <w:bookmarkEnd w:id="18"/>
                            <w:r w:rsidRPr="00757DB9">
                              <w:t>9220 Aalborg Øst</w:t>
                            </w:r>
                            <w:bookmarkEnd w:id="19"/>
                          </w:p>
                          <w:p w14:paraId="225045AB" w14:textId="77777777" w:rsidR="00F5207E" w:rsidRPr="00757DB9" w:rsidRDefault="00F5207E" w:rsidP="0090349D">
                            <w:pPr>
                              <w:pStyle w:val="Template-Address"/>
                              <w:rPr>
                                <w:vanish/>
                              </w:rPr>
                            </w:pPr>
                            <w:bookmarkStart w:id="21" w:name="USR_Title"/>
                            <w:bookmarkStart w:id="22" w:name="USR_Title_HIF"/>
                            <w:bookmarkEnd w:id="20"/>
                            <w:bookmarkEnd w:id="21"/>
                          </w:p>
                          <w:p w14:paraId="7C8D6FAF" w14:textId="77777777" w:rsidR="00F5207E" w:rsidRPr="00757DB9" w:rsidRDefault="00F5207E" w:rsidP="0090349D">
                            <w:pPr>
                              <w:pStyle w:val="Template-Address"/>
                              <w:rPr>
                                <w:vanish/>
                              </w:rPr>
                            </w:pPr>
                            <w:bookmarkStart w:id="23" w:name="USR_Name"/>
                            <w:bookmarkStart w:id="24" w:name="USR_Name_HIF"/>
                            <w:bookmarkEnd w:id="22"/>
                            <w:bookmarkEnd w:id="23"/>
                          </w:p>
                          <w:bookmarkEnd w:id="24"/>
                          <w:p w14:paraId="1C1BF0CA" w14:textId="0A7CD77D" w:rsidR="00F5207E" w:rsidRDefault="00F5207E" w:rsidP="0090349D">
                            <w:pPr>
                              <w:pStyle w:val="Template-Address"/>
                            </w:pPr>
                            <w:r>
                              <w:t xml:space="preserve">Sagsbehandler: </w:t>
                            </w:r>
                          </w:p>
                          <w:p w14:paraId="76F12363" w14:textId="72637F3E" w:rsidR="00F5207E" w:rsidRDefault="00F5207E" w:rsidP="0090349D">
                            <w:pPr>
                              <w:pStyle w:val="Template-Address"/>
                            </w:pPr>
                            <w:r>
                              <w:t xml:space="preserve">Direkte telefon: </w:t>
                            </w:r>
                          </w:p>
                          <w:p w14:paraId="1BE77B09" w14:textId="4716AAA1" w:rsidR="00F5207E" w:rsidRPr="002F4502" w:rsidRDefault="00F5207E" w:rsidP="0090349D">
                            <w:pPr>
                              <w:pStyle w:val="Template-Address"/>
                              <w:rPr>
                                <w:lang w:val="en-US"/>
                              </w:rPr>
                            </w:pPr>
                            <w:r w:rsidRPr="002F4502">
                              <w:rPr>
                                <w:lang w:val="en-US"/>
                              </w:rPr>
                              <w:t>Mail: @RN.DK</w:t>
                            </w:r>
                          </w:p>
                          <w:p w14:paraId="1A096A1A" w14:textId="77777777" w:rsidR="00311333" w:rsidRPr="002F4502" w:rsidRDefault="00311333" w:rsidP="0090349D">
                            <w:pPr>
                              <w:pStyle w:val="Template-Address"/>
                              <w:rPr>
                                <w:lang w:val="en-US"/>
                              </w:rPr>
                            </w:pPr>
                          </w:p>
                          <w:p w14:paraId="1A67DBAB" w14:textId="4B9CC851" w:rsidR="00F5207E" w:rsidRPr="002F4502" w:rsidRDefault="00F5207E" w:rsidP="0090349D">
                            <w:pPr>
                              <w:pStyle w:val="Template-Address"/>
                              <w:rPr>
                                <w:lang w:val="en-US"/>
                              </w:rPr>
                            </w:pPr>
                            <w:r w:rsidRPr="002F4502">
                              <w:rPr>
                                <w:lang w:val="en-US"/>
                              </w:rPr>
                              <w:t xml:space="preserve">Sagsnummer: </w:t>
                            </w:r>
                          </w:p>
                          <w:p w14:paraId="1D62E8F8" w14:textId="58BD9F7F" w:rsidR="00F5207E" w:rsidRPr="002F4502" w:rsidRDefault="00F5207E" w:rsidP="0090349D">
                            <w:pPr>
                              <w:pStyle w:val="Template-Address"/>
                              <w:rPr>
                                <w:lang w:val="en-US"/>
                              </w:rPr>
                            </w:pPr>
                            <w:r w:rsidRPr="002F4502">
                              <w:rPr>
                                <w:lang w:val="en-US"/>
                              </w:rPr>
                              <w:t xml:space="preserve">Lok.nr.: </w:t>
                            </w:r>
                          </w:p>
                          <w:p w14:paraId="60F7C6B5" w14:textId="77777777" w:rsidR="00311333" w:rsidRDefault="00311333" w:rsidP="0090349D">
                            <w:pPr>
                              <w:pStyle w:val="Template-Address"/>
                              <w:rPr>
                                <w:lang w:val="en-US"/>
                              </w:rPr>
                            </w:pPr>
                          </w:p>
                          <w:p w14:paraId="76902E42" w14:textId="7D9C9D54" w:rsidR="00F5207E" w:rsidRPr="00757DB9" w:rsidRDefault="00F5207E" w:rsidP="0090349D">
                            <w:pPr>
                              <w:pStyle w:val="Template-Address"/>
                            </w:pPr>
                            <w:r w:rsidRPr="00941B1E">
                              <w:rPr>
                                <w:lang w:val="en-US"/>
                              </w:rPr>
                              <w:t>Dato</w:t>
                            </w:r>
                            <w:r w:rsidR="008F1081" w:rsidRPr="00941B1E">
                              <w:rPr>
                                <w:lang w:val="en-US"/>
                              </w:rPr>
                              <w:t xml:space="preserve">: </w:t>
                            </w:r>
                          </w:p>
                          <w:p w14:paraId="144B94B6" w14:textId="77777777" w:rsidR="00F5207E" w:rsidRDefault="00F5207E" w:rsidP="00AA4005">
                            <w:pPr>
                              <w:pStyle w:val="Template-Dato"/>
                            </w:pPr>
                          </w:p>
                        </w:tc>
                      </w:tr>
                    </w:tbl>
                    <w:p w14:paraId="12481EB8" w14:textId="77777777" w:rsidR="00F5207E" w:rsidRDefault="00F5207E" w:rsidP="00F5207E"/>
                  </w:txbxContent>
                </v:textbox>
                <w10:wrap anchorx="page" anchory="page"/>
                <w10:anchorlock/>
              </v:shape>
            </w:pict>
          </mc:Fallback>
        </mc:AlternateContent>
      </w:r>
      <w:bookmarkEnd w:id="0"/>
      <w:r w:rsidRPr="00B50DF0">
        <w:rPr>
          <w:noProof/>
          <w:lang w:eastAsia="da-DK"/>
        </w:rPr>
        <w:drawing>
          <wp:anchor distT="0" distB="0" distL="114300" distR="114300" simplePos="0" relativeHeight="251659264" behindDoc="0" locked="1" layoutInCell="1" allowOverlap="1" wp14:anchorId="55500BE3" wp14:editId="7AE4F4E7">
            <wp:simplePos x="0" y="0"/>
            <wp:positionH relativeFrom="margin">
              <wp:posOffset>-578485</wp:posOffset>
            </wp:positionH>
            <wp:positionV relativeFrom="margin">
              <wp:posOffset>-1108710</wp:posOffset>
            </wp:positionV>
            <wp:extent cx="2066400" cy="615600"/>
            <wp:effectExtent l="0" t="0" r="0" b="0"/>
            <wp:wrapSquare wrapText="bothSides"/>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400" cy="615600"/>
                    </a:xfrm>
                    <a:prstGeom prst="rect">
                      <a:avLst/>
                    </a:prstGeom>
                    <a:noFill/>
                  </pic:spPr>
                </pic:pic>
              </a:graphicData>
            </a:graphic>
            <wp14:sizeRelH relativeFrom="margin">
              <wp14:pctWidth>0</wp14:pctWidth>
            </wp14:sizeRelH>
            <wp14:sizeRelV relativeFrom="margin">
              <wp14:pctHeight>0</wp14:pctHeight>
            </wp14:sizeRelV>
          </wp:anchor>
        </w:drawing>
      </w:r>
      <w:r w:rsidR="00F53FA2" w:rsidRPr="00B50DF0">
        <w:tab/>
      </w:r>
      <w:r w:rsidR="00E47CC0" w:rsidRPr="00B50DF0">
        <w:rPr>
          <w:rFonts w:ascii="Arial" w:eastAsia="Georgia" w:hAnsi="Arial" w:cs="Times New Roman"/>
          <w:noProof/>
          <w:sz w:val="20"/>
          <w:szCs w:val="20"/>
          <w:lang w:eastAsia="da-DK"/>
        </w:rPr>
        <mc:AlternateContent>
          <mc:Choice Requires="wps">
            <w:drawing>
              <wp:anchor distT="0" distB="0" distL="114300" distR="114300" simplePos="0" relativeHeight="251665408" behindDoc="0" locked="1" layoutInCell="1" allowOverlap="1" wp14:anchorId="3C944245" wp14:editId="1EBF30C1">
                <wp:simplePos x="0" y="0"/>
                <wp:positionH relativeFrom="margin">
                  <wp:align>left</wp:align>
                </wp:positionH>
                <wp:positionV relativeFrom="page">
                  <wp:posOffset>1562735</wp:posOffset>
                </wp:positionV>
                <wp:extent cx="6696075" cy="142875"/>
                <wp:effectExtent l="0" t="0" r="9525" b="9525"/>
                <wp:wrapNone/>
                <wp:docPr id="5" name="Organisationsadre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696075" cy="13394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C90E6B8" w14:textId="77777777" w:rsidR="00E47CC0" w:rsidRDefault="00E47CC0" w:rsidP="00E47CC0">
                            <w:pPr>
                              <w:pStyle w:val="Template-eAdresse"/>
                            </w:pPr>
                            <w:r>
                              <w:t xml:space="preserve">Region Nordjylland, Niels Bohrs Vej 30, 9220 Aalborg Øst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4245" id="Organisationsadresse" o:spid="_x0000_s1027" type="#_x0000_t202" style="position:absolute;margin-left:0;margin-top:123.05pt;width:527.25pt;height:1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" filled="f" fillcolor="white [3201]" stroked="f" strokeweight=".5pt">
                <v:path arrowok="t"/>
                <o:lock v:ext="edit" aspectratio="t"/>
                <v:textbox inset="0,0,0,0">
                  <w:txbxContent>
                    <w:p w14:paraId="6C90E6B8" w14:textId="77777777" w:rsidR="00E47CC0" w:rsidRDefault="00E47CC0" w:rsidP="00E47CC0">
                      <w:pPr>
                        <w:pStyle w:val="Template-eAdresse"/>
                      </w:pPr>
                      <w:r>
                        <w:t xml:space="preserve">Region Nordjylland, Niels Bohrs Vej 30, 9220 Aalborg Øst </w:t>
                      </w:r>
                    </w:p>
                  </w:txbxContent>
                </v:textbox>
                <w10:wrap anchorx="margin" anchory="page"/>
                <w10:anchorlock/>
              </v:shape>
            </w:pict>
          </mc:Fallback>
        </mc:AlternateContent>
      </w:r>
    </w:p>
    <w:tbl>
      <w:tblPr>
        <w:tblStyle w:val="Tabel-Gitter"/>
        <w:tblpPr w:leftFromText="141" w:rightFromText="141" w:vertAnchor="text" w:horzAnchor="margin" w:tblpY="-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70"/>
      </w:tblGrid>
      <w:tr w:rsidR="00F5207E" w:rsidRPr="00B50DF0" w14:paraId="1CC1319E" w14:textId="77777777" w:rsidTr="00941B1E">
        <w:trPr>
          <w:cantSplit/>
          <w:trHeight w:hRule="exact" w:val="1286"/>
        </w:trPr>
        <w:tc>
          <w:tcPr>
            <w:tcW w:w="3670" w:type="dxa"/>
          </w:tcPr>
          <w:p w14:paraId="1EFCCB5C" w14:textId="7DF1A065" w:rsidR="00B241BA" w:rsidRPr="00B50DF0" w:rsidRDefault="00B241BA" w:rsidP="00B241BA">
            <w:pPr>
              <w:pStyle w:val="Modtageradresse1"/>
            </w:pPr>
            <w:r>
              <w:t>Rådgiver</w:t>
            </w:r>
          </w:p>
          <w:p w14:paraId="63123BD2" w14:textId="77777777" w:rsidR="00B241BA" w:rsidRPr="00B50DF0" w:rsidRDefault="00B241BA" w:rsidP="00B241BA">
            <w:pPr>
              <w:pStyle w:val="Modtageradresse1"/>
            </w:pPr>
            <w:r w:rsidRPr="00B50DF0">
              <w:t>Adresse 1</w:t>
            </w:r>
          </w:p>
          <w:p w14:paraId="4D8DD85B" w14:textId="77777777" w:rsidR="00B241BA" w:rsidRPr="00B50DF0" w:rsidRDefault="00B241BA" w:rsidP="00B241BA">
            <w:pPr>
              <w:pStyle w:val="Modtageradresse1"/>
            </w:pPr>
            <w:r w:rsidRPr="00B50DF0">
              <w:t>Adresse 2</w:t>
            </w:r>
          </w:p>
          <w:p w14:paraId="360945A2" w14:textId="55B1F891" w:rsidR="00F5207E" w:rsidRPr="00B50DF0" w:rsidRDefault="00B241BA" w:rsidP="00B241BA">
            <w:pPr>
              <w:pStyle w:val="Modtageradresse1"/>
            </w:pPr>
            <w:r w:rsidRPr="00B50DF0">
              <w:t>Postnr. Og by</w:t>
            </w:r>
          </w:p>
        </w:tc>
      </w:tr>
    </w:tbl>
    <w:p w14:paraId="3A99451A" w14:textId="77777777" w:rsidR="001236F8" w:rsidRPr="00B50DF0" w:rsidRDefault="00F5207E" w:rsidP="00F5207E">
      <w:pPr>
        <w:tabs>
          <w:tab w:val="left" w:pos="3990"/>
        </w:tabs>
      </w:pPr>
      <w:r w:rsidRPr="00B50DF0">
        <w:tab/>
      </w:r>
    </w:p>
    <w:p w14:paraId="24FCD3F5" w14:textId="77777777" w:rsidR="001236F8" w:rsidRPr="00B50DF0" w:rsidRDefault="001236F8" w:rsidP="001236F8"/>
    <w:p w14:paraId="125C2BDC" w14:textId="77777777" w:rsidR="001236F8" w:rsidRPr="00B50DF0" w:rsidRDefault="001236F8" w:rsidP="001236F8"/>
    <w:p w14:paraId="750B3FD4" w14:textId="77777777" w:rsidR="001236F8" w:rsidRPr="00B50DF0" w:rsidRDefault="001236F8" w:rsidP="001236F8"/>
    <w:p w14:paraId="4B9CAEF6" w14:textId="4DFB76BA" w:rsidR="00850E2D" w:rsidRPr="009B5346" w:rsidRDefault="009B5346" w:rsidP="00850E2D">
      <w:pPr>
        <w:spacing w:after="0" w:line="240" w:lineRule="auto"/>
        <w:jc w:val="both"/>
        <w:rPr>
          <w:rFonts w:ascii="Arial" w:eastAsia="Times New Roman" w:hAnsi="Arial" w:cs="Times New Roman"/>
          <w:b/>
          <w:color w:val="FF0000"/>
          <w:sz w:val="24"/>
          <w:szCs w:val="24"/>
        </w:rPr>
      </w:pPr>
      <w:r w:rsidRPr="009B5346">
        <w:rPr>
          <w:rFonts w:ascii="Arial" w:eastAsia="Times New Roman" w:hAnsi="Arial" w:cs="Times New Roman"/>
          <w:b/>
          <w:color w:val="FF0000"/>
          <w:sz w:val="24"/>
          <w:szCs w:val="24"/>
          <w:highlight w:val="yellow"/>
        </w:rPr>
        <w:t xml:space="preserve">Start med at gemme under et andet navn </w:t>
      </w:r>
      <w:r w:rsidRPr="009B5346">
        <w:rPr>
          <w:rFonts w:ascii="Arial" w:eastAsia="Times New Roman" w:hAnsi="Arial" w:cs="Times New Roman"/>
          <w:b/>
          <w:color w:val="FF0000"/>
          <w:sz w:val="24"/>
          <w:szCs w:val="24"/>
          <w:highlight w:val="yellow"/>
        </w:rPr>
        <w:sym w:font="Wingdings" w:char="F04A"/>
      </w:r>
    </w:p>
    <w:p w14:paraId="54F0F273" w14:textId="77777777" w:rsidR="00850E2D" w:rsidRDefault="00850E2D" w:rsidP="00850E2D">
      <w:pPr>
        <w:spacing w:after="0" w:line="240" w:lineRule="auto"/>
        <w:jc w:val="both"/>
        <w:rPr>
          <w:rFonts w:ascii="Arial" w:eastAsia="Times New Roman" w:hAnsi="Arial" w:cs="Times New Roman"/>
          <w:b/>
          <w:sz w:val="24"/>
          <w:szCs w:val="24"/>
        </w:rPr>
      </w:pPr>
    </w:p>
    <w:p w14:paraId="3A9212E0" w14:textId="77777777" w:rsidR="00850E2D" w:rsidRPr="00941B1E" w:rsidRDefault="00850E2D" w:rsidP="00850E2D">
      <w:pPr>
        <w:spacing w:after="0" w:line="240" w:lineRule="auto"/>
        <w:jc w:val="both"/>
        <w:rPr>
          <w:rFonts w:ascii="Arial" w:eastAsia="Times New Roman" w:hAnsi="Arial" w:cs="Times New Roman"/>
          <w:b/>
          <w:sz w:val="24"/>
          <w:szCs w:val="24"/>
        </w:rPr>
      </w:pPr>
      <w:r w:rsidRPr="00941B1E">
        <w:rPr>
          <w:rFonts w:ascii="Arial" w:eastAsia="Times New Roman" w:hAnsi="Arial" w:cs="Times New Roman"/>
          <w:b/>
          <w:sz w:val="24"/>
          <w:szCs w:val="24"/>
        </w:rPr>
        <w:t>Indhentning af tilbud på udvidet forureningsundersøgelse</w:t>
      </w:r>
    </w:p>
    <w:p w14:paraId="1DC033D5" w14:textId="03E753C1" w:rsidR="00B46FEE" w:rsidRPr="004731B6" w:rsidRDefault="004731B6" w:rsidP="00B46FEE">
      <w:pPr>
        <w:rPr>
          <w:rFonts w:ascii="Arial" w:hAnsi="Arial" w:cs="Arial"/>
          <w:b/>
        </w:rPr>
      </w:pPr>
      <w:r>
        <w:rPr>
          <w:rFonts w:ascii="Arial" w:hAnsi="Arial" w:cs="Arial"/>
          <w:b/>
        </w:rPr>
        <w:br/>
      </w:r>
      <w:r w:rsidR="00B46FEE" w:rsidRPr="004731B6">
        <w:rPr>
          <w:rFonts w:ascii="Arial" w:hAnsi="Arial" w:cs="Arial"/>
          <w:b/>
        </w:rPr>
        <w:fldChar w:fldCharType="begin">
          <w:ffData>
            <w:name w:val="Tekst45"/>
            <w:enabled/>
            <w:calcOnExit w:val="0"/>
            <w:entryMacro w:val="InsertDraftAutotext"/>
            <w:textInput>
              <w:default w:val="Lok. navn, vejnavn + nr., by"/>
            </w:textInput>
          </w:ffData>
        </w:fldChar>
      </w:r>
      <w:bookmarkStart w:id="25" w:name="Tekst45"/>
      <w:r w:rsidR="00B46FEE" w:rsidRPr="004731B6">
        <w:rPr>
          <w:rFonts w:ascii="Arial" w:hAnsi="Arial" w:cs="Arial"/>
          <w:b/>
        </w:rPr>
        <w:instrText xml:space="preserve"> FORMTEXT </w:instrText>
      </w:r>
      <w:r w:rsidR="00B46FEE" w:rsidRPr="004731B6">
        <w:rPr>
          <w:rFonts w:ascii="Arial" w:hAnsi="Arial" w:cs="Arial"/>
          <w:b/>
        </w:rPr>
      </w:r>
      <w:r w:rsidR="00B46FEE" w:rsidRPr="004731B6">
        <w:rPr>
          <w:rFonts w:ascii="Arial" w:hAnsi="Arial" w:cs="Arial"/>
          <w:b/>
        </w:rPr>
        <w:fldChar w:fldCharType="separate"/>
      </w:r>
      <w:r w:rsidR="00B46FEE" w:rsidRPr="004731B6">
        <w:rPr>
          <w:rFonts w:ascii="Arial" w:hAnsi="Arial" w:cs="Arial"/>
          <w:b/>
          <w:noProof/>
        </w:rPr>
        <w:t>Lok. navn, vejnavn + nr., by</w:t>
      </w:r>
      <w:r w:rsidR="00B46FEE" w:rsidRPr="004731B6">
        <w:rPr>
          <w:rFonts w:ascii="Arial" w:hAnsi="Arial" w:cs="Arial"/>
          <w:b/>
        </w:rPr>
        <w:fldChar w:fldCharType="end"/>
      </w:r>
      <w:bookmarkEnd w:id="25"/>
    </w:p>
    <w:p w14:paraId="71912DCB" w14:textId="6CD7BD5E" w:rsidR="00941B1E" w:rsidRPr="0038083B" w:rsidRDefault="00941B1E" w:rsidP="00AC3287">
      <w:pPr>
        <w:spacing w:after="0" w:line="240" w:lineRule="auto"/>
        <w:jc w:val="both"/>
        <w:rPr>
          <w:rFonts w:ascii="Arial" w:eastAsia="Times New Roman" w:hAnsi="Arial" w:cs="Arial"/>
          <w:color w:val="FF0000"/>
          <w:sz w:val="20"/>
          <w:szCs w:val="20"/>
        </w:rPr>
      </w:pPr>
      <w:r w:rsidRPr="0038083B">
        <w:rPr>
          <w:rFonts w:ascii="Arial" w:eastAsia="Times New Roman" w:hAnsi="Arial" w:cs="Arial"/>
          <w:sz w:val="20"/>
          <w:szCs w:val="20"/>
        </w:rPr>
        <w:t>Region Nordjylland</w:t>
      </w:r>
      <w:r w:rsidR="00696945">
        <w:rPr>
          <w:rFonts w:ascii="Arial" w:eastAsia="Times New Roman" w:hAnsi="Arial" w:cs="Arial"/>
          <w:sz w:val="20"/>
          <w:szCs w:val="20"/>
        </w:rPr>
        <w:t>, Jord og Vand</w:t>
      </w:r>
      <w:r w:rsidRPr="0038083B">
        <w:rPr>
          <w:rFonts w:ascii="Arial" w:eastAsia="Times New Roman" w:hAnsi="Arial" w:cs="Arial"/>
          <w:sz w:val="20"/>
          <w:szCs w:val="20"/>
        </w:rPr>
        <w:t xml:space="preserve"> ønsker at få udført en forureningsundersøgelse på</w:t>
      </w:r>
      <w:r w:rsidR="00E61C9D">
        <w:rPr>
          <w:rFonts w:ascii="Arial" w:eastAsia="Times New Roman" w:hAnsi="Arial" w:cs="Arial"/>
          <w:sz w:val="20"/>
          <w:szCs w:val="20"/>
        </w:rPr>
        <w:t xml:space="preserve"> </w:t>
      </w:r>
      <w:r w:rsidR="00E61C9D" w:rsidRPr="002F472F">
        <w:rPr>
          <w:rFonts w:ascii="Arial" w:hAnsi="Arial" w:cs="Arial"/>
          <w:sz w:val="20"/>
        </w:rPr>
        <w:t>ejendom</w:t>
      </w:r>
      <w:r w:rsidR="00E61C9D">
        <w:rPr>
          <w:rFonts w:ascii="Arial" w:hAnsi="Arial" w:cs="Arial"/>
          <w:sz w:val="20"/>
        </w:rPr>
        <w:t>men</w:t>
      </w:r>
      <w:r w:rsidR="00E61C9D" w:rsidRPr="002F472F">
        <w:rPr>
          <w:rFonts w:ascii="Arial" w:hAnsi="Arial" w:cs="Arial"/>
          <w:sz w:val="20"/>
        </w:rPr>
        <w:t xml:space="preserve"> matr.nr. </w:t>
      </w:r>
      <w:r w:rsidR="00E61C9D" w:rsidRPr="002F472F">
        <w:rPr>
          <w:rFonts w:ascii="Arial" w:hAnsi="Arial" w:cs="Arial"/>
          <w:sz w:val="20"/>
        </w:rPr>
        <w:fldChar w:fldCharType="begin">
          <w:ffData>
            <w:name w:val="Tekst18"/>
            <w:enabled/>
            <w:calcOnExit w:val="0"/>
            <w:textInput>
              <w:default w:val="matr.nr."/>
            </w:textInput>
          </w:ffData>
        </w:fldChar>
      </w:r>
      <w:r w:rsidR="00E61C9D" w:rsidRPr="002F472F">
        <w:rPr>
          <w:rFonts w:ascii="Arial" w:hAnsi="Arial" w:cs="Arial"/>
          <w:sz w:val="20"/>
        </w:rPr>
        <w:instrText xml:space="preserve"> FORMTEXT </w:instrText>
      </w:r>
      <w:r w:rsidR="00E61C9D" w:rsidRPr="002F472F">
        <w:rPr>
          <w:rFonts w:ascii="Arial" w:hAnsi="Arial" w:cs="Arial"/>
          <w:sz w:val="20"/>
        </w:rPr>
      </w:r>
      <w:r w:rsidR="00E61C9D" w:rsidRPr="002F472F">
        <w:rPr>
          <w:rFonts w:ascii="Arial" w:hAnsi="Arial" w:cs="Arial"/>
          <w:sz w:val="20"/>
        </w:rPr>
        <w:fldChar w:fldCharType="separate"/>
      </w:r>
      <w:r w:rsidR="00E61C9D" w:rsidRPr="002F472F">
        <w:rPr>
          <w:rFonts w:ascii="Arial" w:hAnsi="Arial" w:cs="Arial"/>
          <w:noProof/>
          <w:sz w:val="20"/>
        </w:rPr>
        <w:t>matr.nr</w:t>
      </w:r>
      <w:r w:rsidR="00E61C9D">
        <w:rPr>
          <w:rFonts w:ascii="Arial" w:hAnsi="Arial" w:cs="Arial"/>
          <w:noProof/>
          <w:sz w:val="20"/>
        </w:rPr>
        <w:t>.+ejerlav</w:t>
      </w:r>
      <w:r w:rsidR="00E61C9D" w:rsidRPr="002F472F">
        <w:rPr>
          <w:rFonts w:ascii="Arial" w:hAnsi="Arial" w:cs="Arial"/>
          <w:sz w:val="20"/>
        </w:rPr>
        <w:fldChar w:fldCharType="end"/>
      </w:r>
      <w:r w:rsidR="00E61C9D" w:rsidRPr="002F472F">
        <w:rPr>
          <w:rFonts w:ascii="Arial" w:hAnsi="Arial" w:cs="Arial"/>
          <w:sz w:val="20"/>
        </w:rPr>
        <w:t xml:space="preserve">, beliggende </w:t>
      </w:r>
      <w:r w:rsidR="00E61C9D" w:rsidRPr="002F472F">
        <w:rPr>
          <w:rFonts w:ascii="Arial" w:hAnsi="Arial" w:cs="Arial"/>
          <w:sz w:val="20"/>
        </w:rPr>
        <w:fldChar w:fldCharType="begin">
          <w:ffData>
            <w:name w:val=""/>
            <w:enabled/>
            <w:calcOnExit w:val="0"/>
            <w:textInput>
              <w:default w:val="adresse"/>
            </w:textInput>
          </w:ffData>
        </w:fldChar>
      </w:r>
      <w:r w:rsidR="00E61C9D" w:rsidRPr="002F472F">
        <w:rPr>
          <w:rFonts w:ascii="Arial" w:hAnsi="Arial" w:cs="Arial"/>
          <w:sz w:val="20"/>
        </w:rPr>
        <w:instrText xml:space="preserve"> FORMTEXT </w:instrText>
      </w:r>
      <w:r w:rsidR="00E61C9D" w:rsidRPr="002F472F">
        <w:rPr>
          <w:rFonts w:ascii="Arial" w:hAnsi="Arial" w:cs="Arial"/>
          <w:sz w:val="20"/>
        </w:rPr>
      </w:r>
      <w:r w:rsidR="00E61C9D" w:rsidRPr="002F472F">
        <w:rPr>
          <w:rFonts w:ascii="Arial" w:hAnsi="Arial" w:cs="Arial"/>
          <w:sz w:val="20"/>
        </w:rPr>
        <w:fldChar w:fldCharType="separate"/>
      </w:r>
      <w:r w:rsidR="00E61C9D" w:rsidRPr="002F472F">
        <w:rPr>
          <w:rFonts w:ascii="Arial" w:hAnsi="Arial" w:cs="Arial"/>
          <w:noProof/>
          <w:sz w:val="20"/>
        </w:rPr>
        <w:t>adresse</w:t>
      </w:r>
      <w:r w:rsidR="00E61C9D" w:rsidRPr="002F472F">
        <w:rPr>
          <w:rFonts w:ascii="Arial" w:hAnsi="Arial" w:cs="Arial"/>
          <w:sz w:val="20"/>
        </w:rPr>
        <w:fldChar w:fldCharType="end"/>
      </w:r>
      <w:r w:rsidRPr="0038083B">
        <w:rPr>
          <w:rFonts w:ascii="Arial" w:eastAsia="Times New Roman" w:hAnsi="Arial" w:cs="Arial"/>
          <w:sz w:val="20"/>
          <w:szCs w:val="20"/>
        </w:rPr>
        <w:t xml:space="preserve">. Undersøgelsen skal danne baggrund </w:t>
      </w:r>
      <w:r w:rsidRPr="0038083B">
        <w:rPr>
          <w:rFonts w:ascii="Arial" w:eastAsia="Times New Roman" w:hAnsi="Arial" w:cs="Arial"/>
          <w:color w:val="FF0000"/>
          <w:sz w:val="20"/>
          <w:szCs w:val="20"/>
        </w:rPr>
        <w:t>for en risikovurdering af lejligheden 1. tv., hvor der er observeret olielugt. Viser undersøgelsen, at der er en risiko, vil lokaliteten</w:t>
      </w:r>
      <w:r w:rsidR="003B5E0E" w:rsidRPr="0038083B">
        <w:rPr>
          <w:rFonts w:ascii="Arial" w:eastAsia="Times New Roman" w:hAnsi="Arial" w:cs="Arial"/>
          <w:color w:val="FF0000"/>
          <w:sz w:val="20"/>
          <w:szCs w:val="20"/>
        </w:rPr>
        <w:t xml:space="preserve"> fortsat </w:t>
      </w:r>
      <w:r w:rsidRPr="0038083B">
        <w:rPr>
          <w:rFonts w:ascii="Arial" w:eastAsia="Times New Roman" w:hAnsi="Arial" w:cs="Arial"/>
          <w:color w:val="FF0000"/>
          <w:sz w:val="20"/>
          <w:szCs w:val="20"/>
        </w:rPr>
        <w:t>være omfattet af den offentlige indsats.</w:t>
      </w:r>
    </w:p>
    <w:p w14:paraId="18FEA9AA" w14:textId="53959340" w:rsidR="009D1AE7" w:rsidRPr="0038083B" w:rsidRDefault="009D1AE7" w:rsidP="00AC3287">
      <w:pPr>
        <w:spacing w:after="0" w:line="240" w:lineRule="auto"/>
        <w:jc w:val="both"/>
        <w:rPr>
          <w:rFonts w:ascii="Arial" w:eastAsia="Times New Roman" w:hAnsi="Arial" w:cs="Arial"/>
          <w:color w:val="FF0000"/>
          <w:sz w:val="20"/>
          <w:szCs w:val="20"/>
        </w:rPr>
      </w:pPr>
      <w:r w:rsidRPr="0038083B">
        <w:rPr>
          <w:rFonts w:ascii="Arial" w:eastAsia="Times New Roman" w:hAnsi="Arial" w:cs="Arial"/>
          <w:color w:val="FF0000"/>
          <w:sz w:val="20"/>
          <w:szCs w:val="20"/>
        </w:rPr>
        <w:t>eller</w:t>
      </w:r>
    </w:p>
    <w:p w14:paraId="5E53C2B5" w14:textId="2BBB091B" w:rsidR="009D1AE7" w:rsidRPr="0038083B" w:rsidRDefault="009D1AE7" w:rsidP="00AC3287">
      <w:pPr>
        <w:spacing w:after="0" w:line="240" w:lineRule="auto"/>
        <w:jc w:val="both"/>
        <w:rPr>
          <w:rFonts w:ascii="Arial" w:eastAsia="Times New Roman" w:hAnsi="Arial" w:cs="Arial"/>
          <w:color w:val="FF0000"/>
          <w:sz w:val="20"/>
          <w:szCs w:val="20"/>
        </w:rPr>
      </w:pPr>
      <w:r w:rsidRPr="0038083B">
        <w:rPr>
          <w:rFonts w:ascii="Arial" w:eastAsia="Times New Roman" w:hAnsi="Arial" w:cs="Arial"/>
          <w:color w:val="FF0000"/>
          <w:sz w:val="20"/>
          <w:szCs w:val="20"/>
        </w:rPr>
        <w:t xml:space="preserve">Undersøgelsen skal danne baggrund for en risikovurdering </w:t>
      </w:r>
      <w:r w:rsidR="003B61F9">
        <w:rPr>
          <w:rFonts w:ascii="Arial" w:eastAsia="Times New Roman" w:hAnsi="Arial" w:cs="Arial"/>
          <w:color w:val="FF0000"/>
          <w:sz w:val="20"/>
          <w:szCs w:val="20"/>
        </w:rPr>
        <w:t>over for</w:t>
      </w:r>
      <w:r w:rsidRPr="0038083B">
        <w:rPr>
          <w:rFonts w:ascii="Arial" w:eastAsia="Times New Roman" w:hAnsi="Arial" w:cs="Arial"/>
          <w:color w:val="FF0000"/>
          <w:sz w:val="20"/>
          <w:szCs w:val="20"/>
        </w:rPr>
        <w:t xml:space="preserve"> indvindingsoplandet til </w:t>
      </w:r>
      <w:r w:rsidR="00A65FF7" w:rsidRPr="002F472F">
        <w:rPr>
          <w:rFonts w:ascii="Arial" w:hAnsi="Arial" w:cs="Arial"/>
          <w:sz w:val="20"/>
        </w:rPr>
        <w:fldChar w:fldCharType="begin">
          <w:ffData>
            <w:name w:val=""/>
            <w:enabled/>
            <w:calcOnExit w:val="0"/>
            <w:textInput>
              <w:default w:val="matr.nr."/>
            </w:textInput>
          </w:ffData>
        </w:fldChar>
      </w:r>
      <w:r w:rsidR="00A65FF7" w:rsidRPr="002F472F">
        <w:rPr>
          <w:rFonts w:ascii="Arial" w:hAnsi="Arial" w:cs="Arial"/>
          <w:sz w:val="20"/>
        </w:rPr>
        <w:instrText xml:space="preserve"> FORMTEXT </w:instrText>
      </w:r>
      <w:r w:rsidR="00A65FF7" w:rsidRPr="002F472F">
        <w:rPr>
          <w:rFonts w:ascii="Arial" w:hAnsi="Arial" w:cs="Arial"/>
          <w:sz w:val="20"/>
        </w:rPr>
      </w:r>
      <w:r w:rsidR="00A65FF7" w:rsidRPr="002F472F">
        <w:rPr>
          <w:rFonts w:ascii="Arial" w:hAnsi="Arial" w:cs="Arial"/>
          <w:sz w:val="20"/>
        </w:rPr>
        <w:fldChar w:fldCharType="separate"/>
      </w:r>
      <w:r w:rsidR="00A65FF7">
        <w:rPr>
          <w:rFonts w:ascii="Arial" w:hAnsi="Arial" w:cs="Arial"/>
          <w:noProof/>
          <w:sz w:val="20"/>
        </w:rPr>
        <w:t>navn</w:t>
      </w:r>
      <w:r w:rsidR="00A65FF7" w:rsidRPr="002F472F">
        <w:rPr>
          <w:rFonts w:ascii="Arial" w:hAnsi="Arial" w:cs="Arial"/>
          <w:sz w:val="20"/>
        </w:rPr>
        <w:fldChar w:fldCharType="end"/>
      </w:r>
      <w:r w:rsidR="00A65FF7">
        <w:rPr>
          <w:rFonts w:ascii="Arial" w:hAnsi="Arial" w:cs="Arial"/>
          <w:sz w:val="20"/>
        </w:rPr>
        <w:t xml:space="preserve"> </w:t>
      </w:r>
      <w:r w:rsidR="00155D99" w:rsidRPr="00155D99">
        <w:rPr>
          <w:rFonts w:ascii="Arial" w:hAnsi="Arial" w:cs="Arial"/>
          <w:color w:val="FF0000"/>
          <w:sz w:val="20"/>
        </w:rPr>
        <w:t>V</w:t>
      </w:r>
      <w:r w:rsidRPr="0038083B">
        <w:rPr>
          <w:rFonts w:ascii="Arial" w:eastAsia="Times New Roman" w:hAnsi="Arial" w:cs="Arial"/>
          <w:color w:val="FF0000"/>
          <w:sz w:val="20"/>
          <w:szCs w:val="20"/>
        </w:rPr>
        <w:t xml:space="preserve">andværk og </w:t>
      </w:r>
      <w:r w:rsidR="003B61F9">
        <w:rPr>
          <w:rFonts w:ascii="Arial" w:eastAsia="Times New Roman" w:hAnsi="Arial" w:cs="Arial"/>
          <w:color w:val="FF0000"/>
          <w:sz w:val="20"/>
          <w:szCs w:val="20"/>
        </w:rPr>
        <w:t xml:space="preserve">over </w:t>
      </w:r>
      <w:r w:rsidRPr="0038083B">
        <w:rPr>
          <w:rFonts w:ascii="Arial" w:eastAsia="Times New Roman" w:hAnsi="Arial" w:cs="Arial"/>
          <w:color w:val="FF0000"/>
          <w:sz w:val="20"/>
          <w:szCs w:val="20"/>
        </w:rPr>
        <w:t>for område</w:t>
      </w:r>
      <w:r w:rsidR="003B61F9">
        <w:rPr>
          <w:rFonts w:ascii="Arial" w:eastAsia="Times New Roman" w:hAnsi="Arial" w:cs="Arial"/>
          <w:color w:val="FF0000"/>
          <w:sz w:val="20"/>
          <w:szCs w:val="20"/>
        </w:rPr>
        <w:t>t</w:t>
      </w:r>
      <w:r w:rsidRPr="0038083B">
        <w:rPr>
          <w:rFonts w:ascii="Arial" w:eastAsia="Times New Roman" w:hAnsi="Arial" w:cs="Arial"/>
          <w:color w:val="FF0000"/>
          <w:sz w:val="20"/>
          <w:szCs w:val="20"/>
        </w:rPr>
        <w:t xml:space="preserve"> med særlige drikkevandsinteresser.</w:t>
      </w:r>
    </w:p>
    <w:p w14:paraId="6996C685" w14:textId="77777777" w:rsidR="00941B1E" w:rsidRPr="0038083B" w:rsidRDefault="00941B1E" w:rsidP="00AC3287">
      <w:pPr>
        <w:spacing w:after="0" w:line="240" w:lineRule="auto"/>
        <w:jc w:val="both"/>
        <w:rPr>
          <w:rFonts w:ascii="Arial" w:eastAsia="Times New Roman" w:hAnsi="Arial" w:cs="Arial"/>
          <w:sz w:val="20"/>
          <w:szCs w:val="20"/>
        </w:rPr>
      </w:pPr>
    </w:p>
    <w:p w14:paraId="584ACD3B" w14:textId="1F9147A5"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 xml:space="preserve">Formålet med undersøgelsen er </w:t>
      </w:r>
      <w:r w:rsidRPr="0038083B">
        <w:rPr>
          <w:rFonts w:ascii="Arial" w:eastAsia="Times New Roman" w:hAnsi="Arial" w:cs="Arial"/>
          <w:color w:val="FF0000"/>
          <w:sz w:val="20"/>
          <w:szCs w:val="20"/>
        </w:rPr>
        <w:t>at afgrænse forureningen og foretage en risikovurdering overfor lejligheden 1. tv</w:t>
      </w:r>
      <w:r w:rsidRPr="0038083B">
        <w:rPr>
          <w:rFonts w:ascii="Arial" w:eastAsia="Times New Roman" w:hAnsi="Arial" w:cs="Arial"/>
          <w:sz w:val="20"/>
          <w:szCs w:val="20"/>
        </w:rPr>
        <w:t>. Et eventuelt skitseprojekt er ikke en del af den udbudte opgave.</w:t>
      </w:r>
    </w:p>
    <w:p w14:paraId="23765604" w14:textId="1EA8F473" w:rsidR="009D1AE7" w:rsidRPr="00A14F42" w:rsidRDefault="009D1AE7" w:rsidP="00AC3287">
      <w:pPr>
        <w:spacing w:after="0" w:line="240" w:lineRule="auto"/>
        <w:jc w:val="both"/>
        <w:rPr>
          <w:rFonts w:ascii="Arial" w:eastAsia="Times New Roman" w:hAnsi="Arial" w:cs="Arial"/>
          <w:b/>
          <w:bCs/>
          <w:color w:val="FF0000"/>
          <w:sz w:val="20"/>
          <w:szCs w:val="20"/>
        </w:rPr>
      </w:pPr>
      <w:r w:rsidRPr="00A14F42">
        <w:rPr>
          <w:rFonts w:ascii="Arial" w:eastAsia="Times New Roman" w:hAnsi="Arial" w:cs="Arial"/>
          <w:b/>
          <w:bCs/>
          <w:color w:val="FF0000"/>
          <w:sz w:val="20"/>
          <w:szCs w:val="20"/>
        </w:rPr>
        <w:t xml:space="preserve">Eller </w:t>
      </w:r>
    </w:p>
    <w:p w14:paraId="2DEFFB0A" w14:textId="7890C6ED" w:rsidR="009D1AE7" w:rsidRPr="0038083B" w:rsidRDefault="009D1AE7" w:rsidP="00AC3287">
      <w:pPr>
        <w:spacing w:after="0" w:line="240" w:lineRule="auto"/>
        <w:jc w:val="both"/>
        <w:rPr>
          <w:rFonts w:ascii="Arial" w:eastAsia="Times New Roman" w:hAnsi="Arial" w:cs="Arial"/>
          <w:color w:val="FF0000"/>
          <w:sz w:val="20"/>
          <w:szCs w:val="20"/>
        </w:rPr>
      </w:pPr>
      <w:r w:rsidRPr="0038083B">
        <w:rPr>
          <w:rFonts w:ascii="Arial" w:eastAsia="Times New Roman" w:hAnsi="Arial" w:cs="Arial"/>
          <w:color w:val="FF0000"/>
          <w:sz w:val="20"/>
          <w:szCs w:val="20"/>
        </w:rPr>
        <w:t xml:space="preserve">Formålet med undersøgelsen er at afgrænse forureningen og foretage en risikovurdering overfor </w:t>
      </w:r>
      <w:r w:rsidR="00624940" w:rsidRPr="0038083B">
        <w:rPr>
          <w:rFonts w:ascii="Arial" w:eastAsia="Times New Roman" w:hAnsi="Arial" w:cs="Arial"/>
          <w:color w:val="FF0000"/>
          <w:sz w:val="20"/>
          <w:szCs w:val="20"/>
        </w:rPr>
        <w:t xml:space="preserve">… vandværk og </w:t>
      </w:r>
      <w:r w:rsidRPr="0038083B">
        <w:rPr>
          <w:rFonts w:ascii="Arial" w:eastAsia="Times New Roman" w:hAnsi="Arial" w:cs="Arial"/>
          <w:color w:val="FF0000"/>
          <w:sz w:val="20"/>
          <w:szCs w:val="20"/>
        </w:rPr>
        <w:t>grundvandsressourcen. Et eventuelt skitseprojekt er ikke en del af den udbudte opgave.</w:t>
      </w:r>
    </w:p>
    <w:p w14:paraId="48B0465F" w14:textId="77777777" w:rsidR="00941B1E" w:rsidRPr="0038083B" w:rsidRDefault="00941B1E" w:rsidP="00AC3287">
      <w:pPr>
        <w:spacing w:after="0" w:line="240" w:lineRule="auto"/>
        <w:jc w:val="both"/>
        <w:rPr>
          <w:rFonts w:ascii="Arial" w:eastAsia="Times New Roman" w:hAnsi="Arial" w:cs="Arial"/>
          <w:sz w:val="20"/>
          <w:szCs w:val="20"/>
        </w:rPr>
      </w:pPr>
    </w:p>
    <w:p w14:paraId="2D88809B" w14:textId="01A171F5"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 xml:space="preserve">Krav til afrapporteringen </w:t>
      </w:r>
      <w:r w:rsidR="0099484B" w:rsidRPr="0038083B">
        <w:rPr>
          <w:rFonts w:ascii="Arial" w:eastAsia="Times New Roman" w:hAnsi="Arial" w:cs="Arial"/>
          <w:color w:val="C00000"/>
          <w:sz w:val="20"/>
          <w:szCs w:val="20"/>
        </w:rPr>
        <w:t xml:space="preserve">af undersøgelsen </w:t>
      </w:r>
      <w:r w:rsidRPr="0038083B">
        <w:rPr>
          <w:rFonts w:ascii="Arial" w:eastAsia="Times New Roman" w:hAnsi="Arial" w:cs="Arial"/>
          <w:sz w:val="20"/>
          <w:szCs w:val="20"/>
        </w:rPr>
        <w:t>og inddatering</w:t>
      </w:r>
      <w:r w:rsidR="0099484B" w:rsidRPr="0038083B">
        <w:rPr>
          <w:rFonts w:ascii="Arial" w:eastAsia="Times New Roman" w:hAnsi="Arial" w:cs="Arial"/>
          <w:color w:val="C00000"/>
          <w:sz w:val="20"/>
          <w:szCs w:val="20"/>
        </w:rPr>
        <w:t xml:space="preserve"> af data</w:t>
      </w:r>
      <w:r w:rsidRPr="0038083B">
        <w:rPr>
          <w:rFonts w:ascii="Arial" w:eastAsia="Times New Roman" w:hAnsi="Arial" w:cs="Arial"/>
          <w:sz w:val="20"/>
          <w:szCs w:val="20"/>
        </w:rPr>
        <w:t xml:space="preserve"> i </w:t>
      </w:r>
      <w:proofErr w:type="spellStart"/>
      <w:r w:rsidRPr="0038083B">
        <w:rPr>
          <w:rFonts w:ascii="Arial" w:eastAsia="Times New Roman" w:hAnsi="Arial" w:cs="Arial"/>
          <w:sz w:val="20"/>
          <w:szCs w:val="20"/>
        </w:rPr>
        <w:t>GeoGIS</w:t>
      </w:r>
      <w:proofErr w:type="spellEnd"/>
      <w:r w:rsidRPr="0038083B">
        <w:rPr>
          <w:rFonts w:ascii="Arial" w:eastAsia="Times New Roman" w:hAnsi="Arial" w:cs="Arial"/>
          <w:sz w:val="20"/>
          <w:szCs w:val="20"/>
        </w:rPr>
        <w:t xml:space="preserve"> og GEUS Jupiter kan ses af Bilag 1 og Bilag 2.</w:t>
      </w:r>
      <w:r w:rsidR="009252DC" w:rsidRPr="0038083B">
        <w:rPr>
          <w:rFonts w:ascii="Arial" w:eastAsia="Times New Roman" w:hAnsi="Arial" w:cs="Arial"/>
          <w:sz w:val="20"/>
          <w:szCs w:val="20"/>
        </w:rPr>
        <w:t xml:space="preserve"> Krav til udførelse af boringer og boringssløjfninger kan ses af bilag </w:t>
      </w:r>
      <w:r w:rsidR="00EA258D" w:rsidRPr="0038083B">
        <w:rPr>
          <w:rFonts w:ascii="Arial" w:eastAsia="Times New Roman" w:hAnsi="Arial" w:cs="Arial"/>
          <w:sz w:val="20"/>
          <w:szCs w:val="20"/>
        </w:rPr>
        <w:t>4</w:t>
      </w:r>
      <w:r w:rsidR="009252DC" w:rsidRPr="0038083B">
        <w:rPr>
          <w:rFonts w:ascii="Arial" w:eastAsia="Times New Roman" w:hAnsi="Arial" w:cs="Arial"/>
          <w:sz w:val="20"/>
          <w:szCs w:val="20"/>
        </w:rPr>
        <w:t xml:space="preserve"> og </w:t>
      </w:r>
      <w:r w:rsidR="00EA258D" w:rsidRPr="0038083B">
        <w:rPr>
          <w:rFonts w:ascii="Arial" w:eastAsia="Times New Roman" w:hAnsi="Arial" w:cs="Arial"/>
          <w:sz w:val="20"/>
          <w:szCs w:val="20"/>
        </w:rPr>
        <w:t>5</w:t>
      </w:r>
      <w:r w:rsidR="009252DC" w:rsidRPr="0038083B">
        <w:rPr>
          <w:rFonts w:ascii="Arial" w:eastAsia="Times New Roman" w:hAnsi="Arial" w:cs="Arial"/>
          <w:sz w:val="20"/>
          <w:szCs w:val="20"/>
        </w:rPr>
        <w:t>.</w:t>
      </w:r>
    </w:p>
    <w:p w14:paraId="68BA88D5" w14:textId="77777777" w:rsidR="00941B1E" w:rsidRPr="0038083B" w:rsidRDefault="00941B1E" w:rsidP="00AC3287">
      <w:pPr>
        <w:spacing w:after="0" w:line="240" w:lineRule="auto"/>
        <w:jc w:val="both"/>
        <w:rPr>
          <w:rFonts w:ascii="Arial" w:eastAsia="Times New Roman" w:hAnsi="Arial" w:cs="Arial"/>
          <w:sz w:val="20"/>
          <w:szCs w:val="20"/>
        </w:rPr>
      </w:pPr>
    </w:p>
    <w:p w14:paraId="57203B01" w14:textId="77777777" w:rsidR="00941B1E" w:rsidRPr="0038083B" w:rsidRDefault="00941B1E" w:rsidP="00AC3287">
      <w:pPr>
        <w:spacing w:after="0" w:line="240" w:lineRule="auto"/>
        <w:jc w:val="both"/>
        <w:rPr>
          <w:rFonts w:ascii="Arial" w:eastAsia="Times New Roman" w:hAnsi="Arial" w:cs="Arial"/>
          <w:b/>
          <w:sz w:val="20"/>
          <w:szCs w:val="20"/>
        </w:rPr>
      </w:pPr>
      <w:r w:rsidRPr="0038083B">
        <w:rPr>
          <w:rFonts w:ascii="Arial" w:eastAsia="Times New Roman" w:hAnsi="Arial" w:cs="Arial"/>
          <w:b/>
          <w:sz w:val="20"/>
          <w:szCs w:val="20"/>
        </w:rPr>
        <w:t>Aftalegrundlag</w:t>
      </w:r>
    </w:p>
    <w:p w14:paraId="0A847739" w14:textId="173772DF"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 xml:space="preserve">Undersøgelsen skal udføres efter ”Aftalegrundlag for rådgivningsaftaler og ”Aftale om teknisk rådgivning og bistand” </w:t>
      </w:r>
      <w:hyperlink r:id="rId12" w:history="1">
        <w:r w:rsidR="0069150D" w:rsidRPr="0069150D">
          <w:rPr>
            <w:rStyle w:val="Hyperlink"/>
            <w:rFonts w:ascii="Arial" w:hAnsi="Arial" w:cs="Arial"/>
            <w:sz w:val="20"/>
            <w:szCs w:val="20"/>
          </w:rPr>
          <w:t>https://rn.dk/regional-udvikling/jord-og-vand/kvalitetshaandbog/sagsbehandling/04-56-00-udbud-licitation-og-kontrakter</w:t>
        </w:r>
      </w:hyperlink>
      <w:r w:rsidR="0069150D">
        <w:rPr>
          <w:rFonts w:ascii="Arial" w:eastAsia="Times New Roman" w:hAnsi="Arial" w:cs="Arial"/>
          <w:sz w:val="20"/>
          <w:szCs w:val="20"/>
        </w:rPr>
        <w:t xml:space="preserve"> d</w:t>
      </w:r>
      <w:r w:rsidRPr="0038083B">
        <w:rPr>
          <w:rFonts w:ascii="Arial" w:eastAsia="Times New Roman" w:hAnsi="Arial" w:cs="Arial"/>
          <w:sz w:val="20"/>
          <w:szCs w:val="20"/>
        </w:rPr>
        <w:t>okument nr. 04-56-01 og 04-56-02</w:t>
      </w:r>
      <w:r w:rsidR="009D1AE7" w:rsidRPr="0038083B">
        <w:rPr>
          <w:rFonts w:ascii="Arial" w:eastAsia="Times New Roman" w:hAnsi="Arial" w:cs="Arial"/>
          <w:sz w:val="20"/>
          <w:szCs w:val="20"/>
        </w:rPr>
        <w:t xml:space="preserve"> (Bilag </w:t>
      </w:r>
      <w:r w:rsidR="00EA258D" w:rsidRPr="0038083B">
        <w:rPr>
          <w:rFonts w:ascii="Arial" w:eastAsia="Times New Roman" w:hAnsi="Arial" w:cs="Arial"/>
          <w:sz w:val="20"/>
          <w:szCs w:val="20"/>
        </w:rPr>
        <w:t>6</w:t>
      </w:r>
      <w:r w:rsidR="009D1AE7" w:rsidRPr="0038083B">
        <w:rPr>
          <w:rFonts w:ascii="Arial" w:eastAsia="Times New Roman" w:hAnsi="Arial" w:cs="Arial"/>
          <w:sz w:val="20"/>
          <w:szCs w:val="20"/>
        </w:rPr>
        <w:t>)</w:t>
      </w:r>
      <w:r w:rsidRPr="0038083B">
        <w:rPr>
          <w:rFonts w:ascii="Arial" w:eastAsia="Times New Roman" w:hAnsi="Arial" w:cs="Arial"/>
          <w:sz w:val="20"/>
          <w:szCs w:val="20"/>
        </w:rPr>
        <w:t>.</w:t>
      </w:r>
    </w:p>
    <w:p w14:paraId="16DE81BA" w14:textId="77777777" w:rsidR="00941B1E" w:rsidRPr="0038083B" w:rsidRDefault="00941B1E" w:rsidP="00AC3287">
      <w:pPr>
        <w:spacing w:after="0" w:line="240" w:lineRule="auto"/>
        <w:jc w:val="both"/>
        <w:rPr>
          <w:rFonts w:ascii="Arial" w:eastAsia="Times New Roman" w:hAnsi="Arial" w:cs="Arial"/>
          <w:sz w:val="20"/>
          <w:szCs w:val="20"/>
        </w:rPr>
      </w:pPr>
    </w:p>
    <w:p w14:paraId="71238300" w14:textId="77777777"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Opgaven ønskes gennemført i henhold til "Forenklede almindelige betingelser for rådgivning og bistand i bygge- og anlægsvirksomhed (ABR Forenklet 18)".</w:t>
      </w:r>
    </w:p>
    <w:p w14:paraId="7A658D4F" w14:textId="77777777" w:rsidR="00941B1E" w:rsidRPr="0038083B" w:rsidRDefault="00941B1E" w:rsidP="00AC3287">
      <w:pPr>
        <w:spacing w:after="0" w:line="240" w:lineRule="auto"/>
        <w:jc w:val="both"/>
        <w:rPr>
          <w:rFonts w:ascii="Arial" w:eastAsia="Times New Roman" w:hAnsi="Arial" w:cs="Arial"/>
          <w:sz w:val="20"/>
          <w:szCs w:val="20"/>
        </w:rPr>
      </w:pPr>
    </w:p>
    <w:p w14:paraId="24EB08B6" w14:textId="53D4151E"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 xml:space="preserve">Rådgiverens honorar beregnes efter medgået tid jfr. ABR Forenklet 18, med forventning om, at prisoverslaget ikke overskrides. </w:t>
      </w:r>
      <w:r w:rsidR="00801E0E" w:rsidRPr="0038083B">
        <w:rPr>
          <w:rFonts w:ascii="Arial" w:eastAsia="Times New Roman" w:hAnsi="Arial" w:cs="Arial"/>
          <w:sz w:val="20"/>
          <w:szCs w:val="20"/>
        </w:rPr>
        <w:t>Hvis</w:t>
      </w:r>
      <w:r w:rsidRPr="0038083B">
        <w:rPr>
          <w:rFonts w:ascii="Arial" w:eastAsia="Times New Roman" w:hAnsi="Arial" w:cs="Arial"/>
          <w:sz w:val="20"/>
          <w:szCs w:val="20"/>
        </w:rPr>
        <w:t xml:space="preserve"> rådgiveren – mod forventning - konstaterer, at opgaven ikke kan løses inden for den økonomiske ramme, der er aftalt mellem parterne, skal Region Nordjylland straks kontaktes og orienteres om årsagen hertil. Herefter vil regionen afgøre, hvorvidt der kan ske honorering af ekstraforbrug.</w:t>
      </w:r>
    </w:p>
    <w:p w14:paraId="67B9EF14" w14:textId="77777777" w:rsidR="00941B1E" w:rsidRPr="0038083B" w:rsidRDefault="00941B1E" w:rsidP="00AC3287">
      <w:pPr>
        <w:spacing w:after="0" w:line="240" w:lineRule="auto"/>
        <w:jc w:val="both"/>
        <w:rPr>
          <w:rFonts w:ascii="Arial" w:eastAsia="Times New Roman" w:hAnsi="Arial" w:cs="Arial"/>
          <w:sz w:val="20"/>
          <w:szCs w:val="20"/>
        </w:rPr>
      </w:pPr>
    </w:p>
    <w:p w14:paraId="6315BE9C" w14:textId="793BB9C7" w:rsidR="00941B1E" w:rsidRPr="0038083B" w:rsidRDefault="00941B1E" w:rsidP="00AC3287">
      <w:pPr>
        <w:spacing w:after="0" w:line="240" w:lineRule="auto"/>
        <w:jc w:val="both"/>
        <w:rPr>
          <w:rFonts w:ascii="Arial" w:eastAsia="Times New Roman" w:hAnsi="Arial" w:cs="Arial"/>
          <w:color w:val="0070C0"/>
          <w:sz w:val="20"/>
          <w:szCs w:val="20"/>
        </w:rPr>
      </w:pPr>
      <w:r w:rsidRPr="0038083B">
        <w:rPr>
          <w:rFonts w:ascii="Arial" w:eastAsia="Times New Roman" w:hAnsi="Arial" w:cs="Arial"/>
          <w:sz w:val="20"/>
          <w:szCs w:val="20"/>
        </w:rPr>
        <w:t xml:space="preserve">Rådgiveren kan derfor ikke iværksætte nye aktiviteter uden forudgående accept fra regionen, medmindre </w:t>
      </w:r>
      <w:r w:rsidR="00184BCB">
        <w:rPr>
          <w:rFonts w:ascii="Arial" w:eastAsia="Times New Roman" w:hAnsi="Arial" w:cs="Arial"/>
          <w:sz w:val="20"/>
          <w:szCs w:val="20"/>
        </w:rPr>
        <w:t>aktiviteterne</w:t>
      </w:r>
      <w:r w:rsidRPr="0038083B">
        <w:rPr>
          <w:rFonts w:ascii="Arial" w:eastAsia="Times New Roman" w:hAnsi="Arial" w:cs="Arial"/>
          <w:sz w:val="20"/>
          <w:szCs w:val="20"/>
        </w:rPr>
        <w:t xml:space="preserve"> dokumenteres at være af uopsættelig karakter. </w:t>
      </w:r>
    </w:p>
    <w:p w14:paraId="543E5989" w14:textId="23982CAF" w:rsidR="00941B1E" w:rsidRDefault="00941B1E" w:rsidP="00AC3287">
      <w:pPr>
        <w:spacing w:after="0" w:line="240" w:lineRule="auto"/>
        <w:jc w:val="both"/>
        <w:rPr>
          <w:rFonts w:ascii="Arial" w:eastAsia="Times New Roman" w:hAnsi="Arial" w:cs="Arial"/>
          <w:sz w:val="20"/>
          <w:szCs w:val="20"/>
        </w:rPr>
      </w:pPr>
    </w:p>
    <w:p w14:paraId="1FF6ECF3" w14:textId="760639A9" w:rsidR="001E6614" w:rsidRPr="001E6614" w:rsidRDefault="005634CC" w:rsidP="00AC3287">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Plan </w:t>
      </w:r>
      <w:r w:rsidR="001E6614" w:rsidRPr="001E6614">
        <w:rPr>
          <w:rFonts w:ascii="Arial" w:eastAsia="Times New Roman" w:hAnsi="Arial" w:cs="Arial"/>
          <w:b/>
          <w:bCs/>
          <w:sz w:val="20"/>
          <w:szCs w:val="20"/>
        </w:rPr>
        <w:t>for sikkerhed og sundhed</w:t>
      </w:r>
    </w:p>
    <w:p w14:paraId="5137097B" w14:textId="64B5478B" w:rsidR="003D1A76" w:rsidRPr="00477ACC" w:rsidRDefault="003D1A76" w:rsidP="00AC3287">
      <w:pPr>
        <w:autoSpaceDE w:val="0"/>
        <w:autoSpaceDN w:val="0"/>
        <w:jc w:val="both"/>
        <w:rPr>
          <w:rFonts w:ascii="Arial" w:hAnsi="Arial" w:cs="Arial"/>
          <w:sz w:val="20"/>
          <w:szCs w:val="20"/>
        </w:rPr>
      </w:pPr>
      <w:r w:rsidRPr="00477ACC">
        <w:rPr>
          <w:rFonts w:ascii="Arial" w:hAnsi="Arial" w:cs="Arial"/>
          <w:sz w:val="20"/>
          <w:szCs w:val="20"/>
        </w:rPr>
        <w:t>I forbindelse med borearbejdet kan boreentreprenør og rådgiver komme i kontakt med forurenet jord. Rådgiver sørger for, at alle sundheds</w:t>
      </w:r>
      <w:r w:rsidRPr="00477ACC">
        <w:rPr>
          <w:rFonts w:ascii="Cambria Math" w:hAnsi="Cambria Math" w:cs="Cambria Math"/>
          <w:sz w:val="20"/>
          <w:szCs w:val="20"/>
        </w:rPr>
        <w:t>‐</w:t>
      </w:r>
      <w:r w:rsidRPr="00477ACC">
        <w:rPr>
          <w:rFonts w:ascii="Arial" w:hAnsi="Arial" w:cs="Arial"/>
          <w:sz w:val="20"/>
          <w:szCs w:val="20"/>
        </w:rPr>
        <w:t xml:space="preserve"> og arbejdsmiljømæssige foranstaltninger i forbindelse med arbejder i forurenet jord træffes i henhold til de gældende regler og efter myndighedernes anvisninger. </w:t>
      </w:r>
    </w:p>
    <w:p w14:paraId="117DB849" w14:textId="4D4CA53E" w:rsidR="00477ACC" w:rsidRDefault="00DA5BFB" w:rsidP="00AC3287">
      <w:pPr>
        <w:autoSpaceDE w:val="0"/>
        <w:autoSpaceDN w:val="0"/>
        <w:jc w:val="both"/>
        <w:rPr>
          <w:rFonts w:ascii="Arial" w:eastAsia="Times New Roman" w:hAnsi="Arial" w:cs="Arial"/>
          <w:color w:val="FF0000"/>
          <w:sz w:val="20"/>
          <w:szCs w:val="20"/>
        </w:rPr>
      </w:pPr>
      <w:r w:rsidRPr="003D1A76">
        <w:rPr>
          <w:rFonts w:ascii="Arial" w:eastAsia="Times New Roman" w:hAnsi="Arial" w:cs="Arial"/>
          <w:color w:val="FF0000"/>
          <w:sz w:val="20"/>
          <w:szCs w:val="20"/>
        </w:rPr>
        <w:lastRenderedPageBreak/>
        <w:t>Denne undersøgelse (-</w:t>
      </w:r>
      <w:proofErr w:type="spellStart"/>
      <w:r w:rsidRPr="003D1A76">
        <w:rPr>
          <w:rFonts w:ascii="Arial" w:eastAsia="Times New Roman" w:hAnsi="Arial" w:cs="Arial"/>
          <w:color w:val="FF0000"/>
          <w:sz w:val="20"/>
          <w:szCs w:val="20"/>
        </w:rPr>
        <w:t>erne</w:t>
      </w:r>
      <w:proofErr w:type="spellEnd"/>
      <w:r w:rsidRPr="003D1A76">
        <w:rPr>
          <w:rFonts w:ascii="Arial" w:eastAsia="Times New Roman" w:hAnsi="Arial" w:cs="Arial"/>
          <w:color w:val="FF0000"/>
          <w:sz w:val="20"/>
          <w:szCs w:val="20"/>
        </w:rPr>
        <w:t xml:space="preserve">) skal afgrænse en forurening, der kan udgøre en særlig fare for sikkerhed og </w:t>
      </w:r>
      <w:r>
        <w:rPr>
          <w:rFonts w:ascii="Arial" w:eastAsia="Times New Roman" w:hAnsi="Arial" w:cs="Arial"/>
          <w:color w:val="FF0000"/>
          <w:sz w:val="20"/>
          <w:szCs w:val="20"/>
        </w:rPr>
        <w:t xml:space="preserve">sundhed. </w:t>
      </w:r>
      <w:r w:rsidR="00477ACC" w:rsidRPr="003D1A76">
        <w:rPr>
          <w:rFonts w:ascii="Arial" w:eastAsia="Times New Roman" w:hAnsi="Arial" w:cs="Arial"/>
          <w:color w:val="FF0000"/>
          <w:sz w:val="20"/>
          <w:szCs w:val="20"/>
        </w:rPr>
        <w:t xml:space="preserve">Her kan der blive behov for specialudstyr ud over almindelige værnemidler. I de nævnte tilfælde skal der udarbejdes en plan for sikkerhed og sundhed/en </w:t>
      </w:r>
      <w:r w:rsidR="00F35104">
        <w:rPr>
          <w:rFonts w:ascii="Arial" w:eastAsia="Times New Roman" w:hAnsi="Arial" w:cs="Arial"/>
          <w:color w:val="FF0000"/>
          <w:sz w:val="20"/>
          <w:szCs w:val="20"/>
        </w:rPr>
        <w:t xml:space="preserve">udvidet </w:t>
      </w:r>
      <w:r w:rsidR="00477ACC" w:rsidRPr="003D1A76">
        <w:rPr>
          <w:rFonts w:ascii="Arial" w:eastAsia="Times New Roman" w:hAnsi="Arial" w:cs="Arial"/>
          <w:color w:val="FF0000"/>
          <w:sz w:val="20"/>
          <w:szCs w:val="20"/>
        </w:rPr>
        <w:t>arbejdsinstruks forud for borearbejdet</w:t>
      </w:r>
      <w:r w:rsidR="00477ACC">
        <w:rPr>
          <w:rFonts w:ascii="Arial" w:eastAsia="Times New Roman" w:hAnsi="Arial" w:cs="Arial"/>
          <w:color w:val="FF0000"/>
          <w:sz w:val="20"/>
          <w:szCs w:val="20"/>
        </w:rPr>
        <w:t>:</w:t>
      </w:r>
    </w:p>
    <w:p w14:paraId="218260A4" w14:textId="713D14FF" w:rsidR="003D1A76" w:rsidRDefault="003D1A76" w:rsidP="00AC3287">
      <w:pPr>
        <w:pStyle w:val="Listeafsnit"/>
        <w:numPr>
          <w:ilvl w:val="0"/>
          <w:numId w:val="15"/>
        </w:numPr>
        <w:autoSpaceDE w:val="0"/>
        <w:autoSpaceDN w:val="0"/>
        <w:spacing w:after="0" w:line="240" w:lineRule="auto"/>
        <w:jc w:val="both"/>
        <w:rPr>
          <w:rFonts w:ascii="Arial" w:hAnsi="Arial" w:cs="Arial"/>
          <w:color w:val="FF0000"/>
          <w:sz w:val="20"/>
          <w:szCs w:val="20"/>
        </w:rPr>
      </w:pPr>
      <w:r w:rsidRPr="003D1A76">
        <w:rPr>
          <w:rFonts w:ascii="Arial" w:hAnsi="Arial" w:cs="Arial"/>
          <w:color w:val="FF0000"/>
          <w:sz w:val="20"/>
          <w:szCs w:val="20"/>
        </w:rPr>
        <w:t>der arbejdes i kraftig forurenet jord og vand</w:t>
      </w:r>
      <w:r w:rsidR="00477ACC">
        <w:rPr>
          <w:rFonts w:ascii="Arial" w:hAnsi="Arial" w:cs="Arial"/>
          <w:color w:val="FF0000"/>
          <w:sz w:val="20"/>
          <w:szCs w:val="20"/>
        </w:rPr>
        <w:t xml:space="preserve"> </w:t>
      </w:r>
      <w:r w:rsidR="00DA5BFB">
        <w:rPr>
          <w:rFonts w:ascii="Arial" w:hAnsi="Arial" w:cs="Arial"/>
          <w:color w:val="FF0000"/>
          <w:sz w:val="20"/>
          <w:szCs w:val="20"/>
        </w:rPr>
        <w:t>(nævn evt. de mobile stoffer)</w:t>
      </w:r>
    </w:p>
    <w:p w14:paraId="776911A7" w14:textId="27B5737F" w:rsidR="003D1A76" w:rsidRDefault="003D1A76" w:rsidP="00AC3287">
      <w:pPr>
        <w:pStyle w:val="Listeafsnit"/>
        <w:numPr>
          <w:ilvl w:val="0"/>
          <w:numId w:val="15"/>
        </w:numPr>
        <w:autoSpaceDE w:val="0"/>
        <w:autoSpaceDN w:val="0"/>
        <w:spacing w:after="0" w:line="240" w:lineRule="auto"/>
        <w:jc w:val="both"/>
        <w:rPr>
          <w:rFonts w:ascii="Arial" w:hAnsi="Arial" w:cs="Arial"/>
          <w:color w:val="FF0000"/>
          <w:sz w:val="20"/>
          <w:szCs w:val="20"/>
        </w:rPr>
      </w:pPr>
      <w:r w:rsidRPr="00841EA9">
        <w:rPr>
          <w:rFonts w:ascii="Arial" w:hAnsi="Arial" w:cs="Arial"/>
          <w:color w:val="FF0000"/>
          <w:sz w:val="20"/>
          <w:szCs w:val="20"/>
        </w:rPr>
        <w:t xml:space="preserve">der udtages vandprøver i </w:t>
      </w:r>
      <w:r w:rsidR="00477ACC">
        <w:rPr>
          <w:rFonts w:ascii="Arial" w:hAnsi="Arial" w:cs="Arial"/>
          <w:color w:val="FF0000"/>
          <w:sz w:val="20"/>
          <w:szCs w:val="20"/>
        </w:rPr>
        <w:t>overfladevand (</w:t>
      </w:r>
      <w:r w:rsidRPr="00841EA9">
        <w:rPr>
          <w:rFonts w:ascii="Arial" w:hAnsi="Arial" w:cs="Arial"/>
          <w:color w:val="FF0000"/>
          <w:sz w:val="20"/>
          <w:szCs w:val="20"/>
        </w:rPr>
        <w:t>vandløb</w:t>
      </w:r>
      <w:r w:rsidR="00DA5BFB">
        <w:rPr>
          <w:rFonts w:ascii="Arial" w:hAnsi="Arial" w:cs="Arial"/>
          <w:color w:val="FF0000"/>
          <w:sz w:val="20"/>
          <w:szCs w:val="20"/>
        </w:rPr>
        <w:t>, søer</w:t>
      </w:r>
      <w:r w:rsidR="00477ACC">
        <w:rPr>
          <w:rFonts w:ascii="Arial" w:hAnsi="Arial" w:cs="Arial"/>
          <w:color w:val="FF0000"/>
          <w:sz w:val="20"/>
          <w:szCs w:val="20"/>
        </w:rPr>
        <w:t xml:space="preserve"> el</w:t>
      </w:r>
      <w:r w:rsidR="00F35104">
        <w:rPr>
          <w:rFonts w:ascii="Arial" w:hAnsi="Arial" w:cs="Arial"/>
          <w:color w:val="FF0000"/>
          <w:sz w:val="20"/>
          <w:szCs w:val="20"/>
        </w:rPr>
        <w:t>ler lignende</w:t>
      </w:r>
      <w:r w:rsidR="00477ACC">
        <w:rPr>
          <w:rFonts w:ascii="Arial" w:hAnsi="Arial" w:cs="Arial"/>
          <w:color w:val="FF0000"/>
          <w:sz w:val="20"/>
          <w:szCs w:val="20"/>
        </w:rPr>
        <w:t>)</w:t>
      </w:r>
    </w:p>
    <w:p w14:paraId="5432EF04" w14:textId="521F1101" w:rsidR="00DA5BFB" w:rsidRPr="00841EA9" w:rsidRDefault="00477ACC" w:rsidP="00AC3287">
      <w:pPr>
        <w:pStyle w:val="Listeafsnit"/>
        <w:numPr>
          <w:ilvl w:val="0"/>
          <w:numId w:val="15"/>
        </w:numPr>
        <w:autoSpaceDE w:val="0"/>
        <w:autoSpaceDN w:val="0"/>
        <w:spacing w:after="0" w:line="240" w:lineRule="auto"/>
        <w:jc w:val="both"/>
        <w:rPr>
          <w:rFonts w:ascii="Arial" w:hAnsi="Arial" w:cs="Arial"/>
          <w:color w:val="FF0000"/>
          <w:sz w:val="20"/>
          <w:szCs w:val="20"/>
        </w:rPr>
      </w:pPr>
      <w:r>
        <w:rPr>
          <w:rFonts w:ascii="Arial" w:hAnsi="Arial" w:cs="Arial"/>
          <w:color w:val="FF0000"/>
          <w:sz w:val="20"/>
          <w:szCs w:val="20"/>
        </w:rPr>
        <w:t>der udtages prøver nær højspændingsledninger</w:t>
      </w:r>
    </w:p>
    <w:p w14:paraId="3FAF1224" w14:textId="77777777" w:rsidR="00DA5BFB" w:rsidRDefault="00DA5BFB" w:rsidP="00AC3287">
      <w:pPr>
        <w:spacing w:after="0" w:line="240" w:lineRule="auto"/>
        <w:jc w:val="both"/>
        <w:rPr>
          <w:rFonts w:ascii="Arial" w:eastAsia="Times New Roman" w:hAnsi="Arial" w:cs="Arial"/>
          <w:color w:val="FF0000"/>
          <w:sz w:val="20"/>
          <w:szCs w:val="20"/>
        </w:rPr>
      </w:pPr>
    </w:p>
    <w:p w14:paraId="40C0A365" w14:textId="139C04DA" w:rsidR="001E6614" w:rsidRDefault="001E6614" w:rsidP="00AC3287">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Under udførelsen af </w:t>
      </w:r>
      <w:r w:rsidRPr="000C1644">
        <w:rPr>
          <w:rFonts w:ascii="Arial" w:eastAsia="Times New Roman" w:hAnsi="Arial" w:cs="Arial"/>
          <w:color w:val="FF0000"/>
          <w:sz w:val="20"/>
          <w:szCs w:val="20"/>
        </w:rPr>
        <w:t>undersøgelsen</w:t>
      </w:r>
      <w:r w:rsidR="00AA5825" w:rsidRPr="000C1644">
        <w:rPr>
          <w:rFonts w:ascii="Arial" w:eastAsia="Times New Roman" w:hAnsi="Arial" w:cs="Arial"/>
          <w:color w:val="FF0000"/>
          <w:sz w:val="20"/>
          <w:szCs w:val="20"/>
        </w:rPr>
        <w:t xml:space="preserve"> / undersøgelserne</w:t>
      </w:r>
      <w:r w:rsidR="003D1A76">
        <w:rPr>
          <w:rFonts w:ascii="Arial" w:eastAsia="Times New Roman" w:hAnsi="Arial" w:cs="Arial"/>
          <w:sz w:val="20"/>
          <w:szCs w:val="20"/>
        </w:rPr>
        <w:t xml:space="preserve"> </w:t>
      </w:r>
      <w:r>
        <w:rPr>
          <w:rFonts w:ascii="Arial" w:eastAsia="Times New Roman" w:hAnsi="Arial" w:cs="Arial"/>
          <w:sz w:val="20"/>
          <w:szCs w:val="20"/>
        </w:rPr>
        <w:t>skal rådgiver være opmærksom på, om forureningen</w:t>
      </w:r>
      <w:r w:rsidR="003D1A76">
        <w:rPr>
          <w:rFonts w:ascii="Arial" w:eastAsia="Times New Roman" w:hAnsi="Arial" w:cs="Arial"/>
          <w:sz w:val="20"/>
          <w:szCs w:val="20"/>
        </w:rPr>
        <w:t xml:space="preserve"> er væsentlig kraftigere end </w:t>
      </w:r>
      <w:r>
        <w:rPr>
          <w:rFonts w:ascii="Arial" w:eastAsia="Times New Roman" w:hAnsi="Arial" w:cs="Arial"/>
          <w:sz w:val="20"/>
          <w:szCs w:val="20"/>
        </w:rPr>
        <w:t>forventet ved planlægning af oplægget</w:t>
      </w:r>
      <w:r w:rsidR="00477ACC">
        <w:rPr>
          <w:rFonts w:ascii="Arial" w:eastAsia="Times New Roman" w:hAnsi="Arial" w:cs="Arial"/>
          <w:sz w:val="20"/>
          <w:szCs w:val="20"/>
        </w:rPr>
        <w:t xml:space="preserve"> og orientere regionen om dette</w:t>
      </w:r>
      <w:r>
        <w:rPr>
          <w:rFonts w:ascii="Arial" w:eastAsia="Times New Roman" w:hAnsi="Arial" w:cs="Arial"/>
          <w:sz w:val="20"/>
          <w:szCs w:val="20"/>
        </w:rPr>
        <w:t>. Rådgiver skal løbende vurdere, om der</w:t>
      </w:r>
      <w:r w:rsidR="00F35104">
        <w:rPr>
          <w:rFonts w:ascii="Arial" w:eastAsia="Times New Roman" w:hAnsi="Arial" w:cs="Arial"/>
          <w:sz w:val="20"/>
          <w:szCs w:val="20"/>
        </w:rPr>
        <w:t xml:space="preserve"> ud over arbejdsinstrukser </w:t>
      </w:r>
      <w:r w:rsidR="005634CC">
        <w:rPr>
          <w:rFonts w:ascii="Arial" w:eastAsia="Times New Roman" w:hAnsi="Arial" w:cs="Arial"/>
          <w:sz w:val="20"/>
          <w:szCs w:val="20"/>
        </w:rPr>
        <w:t>opstår et</w:t>
      </w:r>
      <w:r>
        <w:rPr>
          <w:rFonts w:ascii="Arial" w:eastAsia="Times New Roman" w:hAnsi="Arial" w:cs="Arial"/>
          <w:sz w:val="20"/>
          <w:szCs w:val="20"/>
        </w:rPr>
        <w:t xml:space="preserve"> behov for en plan for sikkerhed og sundhed. </w:t>
      </w:r>
    </w:p>
    <w:p w14:paraId="39E86DB1" w14:textId="24C4FA44" w:rsidR="001E6614" w:rsidRDefault="001E6614" w:rsidP="00AC3287">
      <w:pPr>
        <w:spacing w:after="0" w:line="240" w:lineRule="auto"/>
        <w:jc w:val="both"/>
        <w:rPr>
          <w:rFonts w:ascii="Arial" w:eastAsia="Times New Roman" w:hAnsi="Arial" w:cs="Arial"/>
          <w:sz w:val="20"/>
          <w:szCs w:val="20"/>
        </w:rPr>
      </w:pPr>
    </w:p>
    <w:p w14:paraId="76FDC810" w14:textId="77777777" w:rsidR="00941B1E" w:rsidRPr="0038083B" w:rsidRDefault="00941B1E" w:rsidP="00AC3287">
      <w:pPr>
        <w:spacing w:after="0" w:line="240" w:lineRule="auto"/>
        <w:jc w:val="both"/>
        <w:rPr>
          <w:rFonts w:ascii="Arial" w:eastAsia="Times New Roman" w:hAnsi="Arial" w:cs="Arial"/>
          <w:b/>
          <w:sz w:val="20"/>
          <w:szCs w:val="20"/>
        </w:rPr>
      </w:pPr>
      <w:r w:rsidRPr="0038083B">
        <w:rPr>
          <w:rFonts w:ascii="Arial" w:eastAsia="Times New Roman" w:hAnsi="Arial" w:cs="Arial"/>
          <w:b/>
          <w:sz w:val="20"/>
          <w:szCs w:val="20"/>
        </w:rPr>
        <w:t>Opbygning af tilbud</w:t>
      </w:r>
    </w:p>
    <w:p w14:paraId="00F11237" w14:textId="77777777"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Rådgiveren skal i tilbuddet opstille et oplæg til undersøgelsesomfang, inkl. et økonomisk overslag og en tidsplan for den samlede opgave. Det skal heraf fremgå, hvordan udgifterne og tidsforbruget forventes at være fordelt på de enkelte delaktiviteter.</w:t>
      </w:r>
    </w:p>
    <w:p w14:paraId="3B5479F5" w14:textId="77777777" w:rsidR="00941B1E" w:rsidRPr="0038083B" w:rsidRDefault="00941B1E" w:rsidP="00AC3287">
      <w:pPr>
        <w:spacing w:after="0" w:line="240" w:lineRule="auto"/>
        <w:jc w:val="both"/>
        <w:rPr>
          <w:rFonts w:ascii="Arial" w:eastAsia="Times New Roman" w:hAnsi="Arial" w:cs="Arial"/>
          <w:sz w:val="20"/>
          <w:szCs w:val="20"/>
        </w:rPr>
      </w:pPr>
    </w:p>
    <w:p w14:paraId="32D78BC4" w14:textId="77777777" w:rsidR="00941B1E" w:rsidRPr="0038083B" w:rsidRDefault="00941B1E" w:rsidP="00AC3287">
      <w:pPr>
        <w:spacing w:after="0" w:line="240" w:lineRule="auto"/>
        <w:jc w:val="both"/>
        <w:rPr>
          <w:rFonts w:ascii="Arial" w:eastAsia="Times New Roman" w:hAnsi="Arial" w:cs="Arial"/>
          <w:b/>
          <w:sz w:val="20"/>
          <w:szCs w:val="20"/>
        </w:rPr>
      </w:pPr>
      <w:r w:rsidRPr="0038083B">
        <w:rPr>
          <w:rFonts w:ascii="Arial" w:eastAsia="Times New Roman" w:hAnsi="Arial" w:cs="Arial"/>
          <w:b/>
          <w:sz w:val="20"/>
          <w:szCs w:val="20"/>
        </w:rPr>
        <w:t>Tilbuddet indhentes som et underhåndsbud, og regionen forbeholder sig ret til at indhente yderligere underhåndsbud, hvis jeres tilbud ikke lever op til vores forventninger.</w:t>
      </w:r>
    </w:p>
    <w:p w14:paraId="1219A264" w14:textId="77777777" w:rsidR="00941B1E" w:rsidRPr="0038083B" w:rsidRDefault="00941B1E" w:rsidP="00AC3287">
      <w:pPr>
        <w:spacing w:after="0" w:line="240" w:lineRule="auto"/>
        <w:jc w:val="both"/>
        <w:rPr>
          <w:rFonts w:ascii="Arial" w:eastAsia="Times New Roman" w:hAnsi="Arial" w:cs="Arial"/>
          <w:b/>
          <w:sz w:val="20"/>
          <w:szCs w:val="20"/>
        </w:rPr>
      </w:pPr>
    </w:p>
    <w:p w14:paraId="7C8737E5" w14:textId="77777777" w:rsidR="009D1AE7"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Ved vurderingen af tilbuddet anvendes kriteriet ”økonomisk mest fordelagtige tilbud”.</w:t>
      </w:r>
    </w:p>
    <w:p w14:paraId="24F2069D" w14:textId="77777777" w:rsidR="009D1AE7" w:rsidRPr="0038083B" w:rsidRDefault="009D1AE7" w:rsidP="00AC3287">
      <w:pPr>
        <w:spacing w:after="0" w:line="240" w:lineRule="auto"/>
        <w:jc w:val="both"/>
        <w:rPr>
          <w:rFonts w:ascii="Arial" w:eastAsia="Times New Roman" w:hAnsi="Arial" w:cs="Arial"/>
          <w:sz w:val="20"/>
          <w:szCs w:val="20"/>
        </w:rPr>
      </w:pPr>
    </w:p>
    <w:p w14:paraId="0F56FAE1" w14:textId="4AD7D14C" w:rsidR="002F4502" w:rsidRDefault="00941B1E" w:rsidP="00AC3287">
      <w:pPr>
        <w:spacing w:after="0" w:line="240" w:lineRule="auto"/>
        <w:jc w:val="both"/>
        <w:rPr>
          <w:rFonts w:ascii="Arial" w:eastAsia="Times New Roman" w:hAnsi="Arial" w:cs="Arial"/>
          <w:i/>
          <w:iCs/>
          <w:sz w:val="20"/>
          <w:szCs w:val="20"/>
        </w:rPr>
      </w:pPr>
      <w:r w:rsidRPr="0038083B">
        <w:rPr>
          <w:rFonts w:ascii="Arial" w:eastAsia="Times New Roman" w:hAnsi="Arial" w:cs="Arial"/>
          <w:sz w:val="20"/>
          <w:szCs w:val="20"/>
        </w:rPr>
        <w:t xml:space="preserve">Tilbuddet skal </w:t>
      </w:r>
      <w:r w:rsidRPr="0038083B">
        <w:rPr>
          <w:rFonts w:ascii="Arial" w:eastAsia="Times New Roman" w:hAnsi="Arial" w:cs="Arial"/>
          <w:color w:val="FF0000"/>
          <w:sz w:val="20"/>
          <w:szCs w:val="20"/>
        </w:rPr>
        <w:t xml:space="preserve">som minimum </w:t>
      </w:r>
      <w:r w:rsidRPr="0038083B">
        <w:rPr>
          <w:rFonts w:ascii="Arial" w:eastAsia="Times New Roman" w:hAnsi="Arial" w:cs="Arial"/>
          <w:sz w:val="20"/>
          <w:szCs w:val="20"/>
        </w:rPr>
        <w:t>opdeles på poster</w:t>
      </w:r>
      <w:r w:rsidR="000F7E69">
        <w:rPr>
          <w:rFonts w:ascii="Arial" w:eastAsia="Times New Roman" w:hAnsi="Arial" w:cs="Arial"/>
          <w:sz w:val="20"/>
          <w:szCs w:val="20"/>
        </w:rPr>
        <w:t>ne oplæg, sagsstyring, feltarb</w:t>
      </w:r>
      <w:r w:rsidR="000F7E69" w:rsidRPr="007C6E10">
        <w:rPr>
          <w:rFonts w:ascii="Arial" w:eastAsia="Times New Roman" w:hAnsi="Arial" w:cs="Arial"/>
          <w:sz w:val="20"/>
          <w:szCs w:val="20"/>
        </w:rPr>
        <w:t xml:space="preserve">ejde, afrapportering og sløjfning af boringer mm. </w:t>
      </w:r>
      <w:r w:rsidR="007C6E10" w:rsidRPr="007C6E10">
        <w:rPr>
          <w:rFonts w:ascii="Arial" w:eastAsia="Times New Roman" w:hAnsi="Arial" w:cs="Arial"/>
          <w:sz w:val="20"/>
          <w:szCs w:val="20"/>
        </w:rPr>
        <w:t xml:space="preserve">Vedhæftede tabel i </w:t>
      </w:r>
      <w:r w:rsidR="002F4502" w:rsidRPr="007C6E10">
        <w:rPr>
          <w:rFonts w:ascii="Arial" w:eastAsia="Times New Roman" w:hAnsi="Arial" w:cs="Arial"/>
          <w:sz w:val="20"/>
          <w:szCs w:val="20"/>
        </w:rPr>
        <w:t>excel-ark</w:t>
      </w:r>
      <w:r w:rsidR="0034091B" w:rsidRPr="007C6E10">
        <w:rPr>
          <w:rFonts w:ascii="Arial" w:eastAsia="Times New Roman" w:hAnsi="Arial" w:cs="Arial"/>
          <w:sz w:val="20"/>
          <w:szCs w:val="20"/>
        </w:rPr>
        <w:t>, bilag 7</w:t>
      </w:r>
      <w:r w:rsidR="007C6E10" w:rsidRPr="007C6E10">
        <w:rPr>
          <w:rFonts w:ascii="Arial" w:eastAsia="Times New Roman" w:hAnsi="Arial" w:cs="Arial"/>
          <w:sz w:val="20"/>
          <w:szCs w:val="20"/>
        </w:rPr>
        <w:t>, skal benyttes.</w:t>
      </w:r>
    </w:p>
    <w:p w14:paraId="489DE759" w14:textId="77777777" w:rsidR="007C6E10" w:rsidRPr="0038083B" w:rsidRDefault="007C6E10" w:rsidP="00AC3287">
      <w:pPr>
        <w:spacing w:after="0" w:line="240" w:lineRule="auto"/>
        <w:jc w:val="both"/>
        <w:rPr>
          <w:rFonts w:ascii="Arial" w:eastAsia="Times New Roman" w:hAnsi="Arial" w:cs="Arial"/>
          <w:i/>
          <w:iCs/>
          <w:sz w:val="20"/>
          <w:szCs w:val="20"/>
        </w:rPr>
      </w:pPr>
    </w:p>
    <w:p w14:paraId="7951DE92" w14:textId="11B2DF76" w:rsidR="003D11E7" w:rsidRPr="00853816" w:rsidRDefault="00941B1E" w:rsidP="00AC3287">
      <w:pPr>
        <w:jc w:val="both"/>
        <w:rPr>
          <w:rFonts w:ascii="Arial" w:eastAsia="Times New Roman" w:hAnsi="Arial" w:cs="Arial"/>
          <w:sz w:val="20"/>
          <w:szCs w:val="20"/>
        </w:rPr>
      </w:pPr>
      <w:r w:rsidRPr="0038083B">
        <w:rPr>
          <w:rFonts w:ascii="Arial" w:eastAsia="Times New Roman" w:hAnsi="Arial" w:cs="Arial"/>
          <w:sz w:val="20"/>
          <w:szCs w:val="20"/>
        </w:rPr>
        <w:t>Laboratorieanalyser skal udføres i henhold til regionens aftale med ALS</w:t>
      </w:r>
      <w:r w:rsidR="009431E5" w:rsidRPr="0038083B">
        <w:rPr>
          <w:rFonts w:ascii="Arial" w:eastAsia="Times New Roman" w:hAnsi="Arial" w:cs="Arial"/>
          <w:sz w:val="20"/>
          <w:szCs w:val="20"/>
        </w:rPr>
        <w:t>.</w:t>
      </w:r>
      <w:r w:rsidR="00026A1B" w:rsidRPr="0038083B">
        <w:rPr>
          <w:rFonts w:ascii="Arial" w:eastAsia="Times New Roman" w:hAnsi="Arial" w:cs="Arial"/>
          <w:sz w:val="20"/>
          <w:szCs w:val="20"/>
        </w:rPr>
        <w:t xml:space="preserve"> Hvis der skal analyseres vandprøver for den store pesticidpakke med pt.</w:t>
      </w:r>
      <w:r w:rsidR="00DF1DD4" w:rsidRPr="0038083B">
        <w:rPr>
          <w:rFonts w:ascii="Arial" w:eastAsia="Times New Roman" w:hAnsi="Arial" w:cs="Arial"/>
          <w:sz w:val="20"/>
          <w:szCs w:val="20"/>
        </w:rPr>
        <w:t xml:space="preserve"> </w:t>
      </w:r>
      <w:r w:rsidR="00DF1DD4" w:rsidRPr="00953706">
        <w:rPr>
          <w:rFonts w:ascii="Arial" w:eastAsia="Times New Roman" w:hAnsi="Arial" w:cs="Arial"/>
          <w:sz w:val="20"/>
          <w:szCs w:val="20"/>
        </w:rPr>
        <w:t>ca.</w:t>
      </w:r>
      <w:r w:rsidR="00026A1B" w:rsidRPr="00953706">
        <w:rPr>
          <w:rFonts w:ascii="Arial" w:eastAsia="Times New Roman" w:hAnsi="Arial" w:cs="Arial"/>
          <w:sz w:val="20"/>
          <w:szCs w:val="20"/>
        </w:rPr>
        <w:t xml:space="preserve"> 28</w:t>
      </w:r>
      <w:r w:rsidR="00DF1DD4" w:rsidRPr="00953706">
        <w:rPr>
          <w:rFonts w:ascii="Arial" w:eastAsia="Times New Roman" w:hAnsi="Arial" w:cs="Arial"/>
          <w:sz w:val="20"/>
          <w:szCs w:val="20"/>
        </w:rPr>
        <w:t>0</w:t>
      </w:r>
      <w:r w:rsidR="00026A1B" w:rsidRPr="00953706">
        <w:rPr>
          <w:rFonts w:ascii="Arial" w:eastAsia="Times New Roman" w:hAnsi="Arial" w:cs="Arial"/>
          <w:sz w:val="20"/>
          <w:szCs w:val="20"/>
        </w:rPr>
        <w:t xml:space="preserve"> </w:t>
      </w:r>
      <w:r w:rsidR="00026A1B" w:rsidRPr="0038083B">
        <w:rPr>
          <w:rFonts w:ascii="Arial" w:eastAsia="Times New Roman" w:hAnsi="Arial" w:cs="Arial"/>
          <w:sz w:val="20"/>
          <w:szCs w:val="20"/>
        </w:rPr>
        <w:t xml:space="preserve">pesticider, skal prøverne analyseres i henhold til regionens aftale med </w:t>
      </w:r>
      <w:proofErr w:type="spellStart"/>
      <w:r w:rsidR="00026A1B" w:rsidRPr="0038083B">
        <w:rPr>
          <w:rFonts w:ascii="Arial" w:eastAsia="Times New Roman" w:hAnsi="Arial" w:cs="Arial"/>
          <w:sz w:val="20"/>
          <w:szCs w:val="20"/>
        </w:rPr>
        <w:t>Agrolab</w:t>
      </w:r>
      <w:proofErr w:type="spellEnd"/>
      <w:r w:rsidR="00026A1B" w:rsidRPr="0038083B">
        <w:rPr>
          <w:rFonts w:ascii="Arial" w:eastAsia="Times New Roman" w:hAnsi="Arial" w:cs="Arial"/>
          <w:sz w:val="20"/>
          <w:szCs w:val="20"/>
        </w:rPr>
        <w:t xml:space="preserve">. </w:t>
      </w:r>
      <w:r w:rsidR="003D11E7">
        <w:rPr>
          <w:rFonts w:ascii="Arial" w:eastAsia="Times New Roman" w:hAnsi="Arial" w:cs="Arial"/>
          <w:sz w:val="20"/>
          <w:szCs w:val="20"/>
        </w:rPr>
        <w:t>Analyser skal bestilles vi</w:t>
      </w:r>
      <w:r w:rsidR="000F7E69">
        <w:rPr>
          <w:rFonts w:ascii="Arial" w:eastAsia="Times New Roman" w:hAnsi="Arial" w:cs="Arial"/>
          <w:sz w:val="20"/>
          <w:szCs w:val="20"/>
        </w:rPr>
        <w:t>a</w:t>
      </w:r>
      <w:r w:rsidR="003D11E7">
        <w:rPr>
          <w:rFonts w:ascii="Arial" w:eastAsia="Times New Roman" w:hAnsi="Arial" w:cs="Arial"/>
          <w:sz w:val="20"/>
          <w:szCs w:val="20"/>
        </w:rPr>
        <w:t xml:space="preserve"> </w:t>
      </w:r>
      <w:r w:rsidR="003D11E7" w:rsidRPr="00853816">
        <w:rPr>
          <w:rFonts w:ascii="Arial" w:eastAsia="Times New Roman" w:hAnsi="Arial" w:cs="Arial"/>
          <w:sz w:val="20"/>
          <w:szCs w:val="20"/>
        </w:rPr>
        <w:t xml:space="preserve">Regionernes feltapplikation til oprettelse af prøvesteder og bestilling af analyser - ARA. </w:t>
      </w:r>
      <w:r w:rsidR="007A46C8" w:rsidRPr="00853816">
        <w:rPr>
          <w:rFonts w:ascii="Arial" w:eastAsia="Times New Roman" w:hAnsi="Arial" w:cs="Arial"/>
          <w:sz w:val="20"/>
          <w:szCs w:val="20"/>
        </w:rPr>
        <w:t>ARA erstatter de eksisterende analyserekvisitioner i papir/</w:t>
      </w:r>
      <w:proofErr w:type="spellStart"/>
      <w:r w:rsidR="007A46C8" w:rsidRPr="00853816">
        <w:rPr>
          <w:rFonts w:ascii="Arial" w:eastAsia="Times New Roman" w:hAnsi="Arial" w:cs="Arial"/>
          <w:sz w:val="20"/>
          <w:szCs w:val="20"/>
        </w:rPr>
        <w:t>excelformat</w:t>
      </w:r>
      <w:proofErr w:type="spellEnd"/>
      <w:r w:rsidR="007A46C8" w:rsidRPr="00853816">
        <w:rPr>
          <w:rFonts w:ascii="Arial" w:eastAsia="Times New Roman" w:hAnsi="Arial" w:cs="Arial"/>
          <w:sz w:val="20"/>
          <w:szCs w:val="20"/>
        </w:rPr>
        <w:t xml:space="preserve"> og </w:t>
      </w:r>
      <w:proofErr w:type="spellStart"/>
      <w:r w:rsidR="007A46C8" w:rsidRPr="00853816">
        <w:rPr>
          <w:rFonts w:ascii="Arial" w:eastAsia="Times New Roman" w:hAnsi="Arial" w:cs="Arial"/>
          <w:sz w:val="20"/>
          <w:szCs w:val="20"/>
        </w:rPr>
        <w:t>standatfilerne</w:t>
      </w:r>
      <w:proofErr w:type="spellEnd"/>
      <w:r w:rsidR="007A46C8" w:rsidRPr="00853816">
        <w:rPr>
          <w:rFonts w:ascii="Arial" w:eastAsia="Times New Roman" w:hAnsi="Arial" w:cs="Arial"/>
          <w:sz w:val="20"/>
          <w:szCs w:val="20"/>
        </w:rPr>
        <w:t>.</w:t>
      </w:r>
      <w:r w:rsidR="003D11E7" w:rsidRPr="00853816">
        <w:rPr>
          <w:rFonts w:ascii="Arial" w:eastAsia="Times New Roman" w:hAnsi="Arial" w:cs="Arial"/>
          <w:sz w:val="20"/>
          <w:szCs w:val="20"/>
        </w:rPr>
        <w:t xml:space="preserve"> Laboratorierne afleverer via Stanlab data direkte i </w:t>
      </w:r>
      <w:proofErr w:type="spellStart"/>
      <w:r w:rsidR="003D11E7" w:rsidRPr="00853816">
        <w:rPr>
          <w:rFonts w:ascii="Arial" w:eastAsia="Times New Roman" w:hAnsi="Arial" w:cs="Arial"/>
          <w:sz w:val="20"/>
          <w:szCs w:val="20"/>
        </w:rPr>
        <w:t>GeoGIS</w:t>
      </w:r>
      <w:proofErr w:type="spellEnd"/>
      <w:r w:rsidR="003D11E7" w:rsidRPr="00853816">
        <w:rPr>
          <w:rFonts w:ascii="Arial" w:eastAsia="Times New Roman" w:hAnsi="Arial" w:cs="Arial"/>
          <w:sz w:val="20"/>
          <w:szCs w:val="20"/>
        </w:rPr>
        <w:t xml:space="preserve">. </w:t>
      </w:r>
    </w:p>
    <w:p w14:paraId="5840EF23" w14:textId="77777777"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Som udlæg betragtes udgifter til eventuel anvendelse af underleverandører samt kørsel, dog godtgøres kørsel mellem rådgiverens forretningssteder ikke. Ønskes andre udgifter betragtet som udlæg, skal de angives i tilbuddet under ”Andet”.</w:t>
      </w:r>
    </w:p>
    <w:p w14:paraId="4E22F4FF" w14:textId="77777777" w:rsidR="00941B1E" w:rsidRPr="0038083B" w:rsidRDefault="00941B1E" w:rsidP="00AC3287">
      <w:pPr>
        <w:spacing w:after="0" w:line="240" w:lineRule="auto"/>
        <w:jc w:val="both"/>
        <w:rPr>
          <w:rFonts w:ascii="Arial" w:eastAsia="Times New Roman" w:hAnsi="Arial" w:cs="Arial"/>
          <w:sz w:val="20"/>
          <w:szCs w:val="20"/>
        </w:rPr>
      </w:pPr>
    </w:p>
    <w:p w14:paraId="2E1DA7F7" w14:textId="332657A8"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 xml:space="preserve">Underleverandører kan inddrages i opgavens udførelse efter forudgående aftale med Region Nordjylland. Nærværende aftalegrundlag </w:t>
      </w:r>
      <w:r w:rsidR="00FA763C">
        <w:rPr>
          <w:rFonts w:ascii="Arial" w:eastAsia="Times New Roman" w:hAnsi="Arial" w:cs="Arial"/>
          <w:sz w:val="20"/>
          <w:szCs w:val="20"/>
        </w:rPr>
        <w:t>gæld</w:t>
      </w:r>
      <w:r w:rsidRPr="0038083B">
        <w:rPr>
          <w:rFonts w:ascii="Arial" w:eastAsia="Times New Roman" w:hAnsi="Arial" w:cs="Arial"/>
          <w:sz w:val="20"/>
          <w:szCs w:val="20"/>
        </w:rPr>
        <w:t>er også for eventuelle underleverandører.</w:t>
      </w:r>
    </w:p>
    <w:p w14:paraId="42C17397" w14:textId="77777777" w:rsidR="00941B1E" w:rsidRPr="0038083B" w:rsidRDefault="00941B1E" w:rsidP="00AC3287">
      <w:pPr>
        <w:spacing w:after="0" w:line="240" w:lineRule="auto"/>
        <w:jc w:val="both"/>
        <w:rPr>
          <w:rFonts w:ascii="Arial" w:eastAsia="Times New Roman" w:hAnsi="Arial" w:cs="Arial"/>
          <w:sz w:val="20"/>
          <w:szCs w:val="20"/>
        </w:rPr>
      </w:pPr>
    </w:p>
    <w:p w14:paraId="127C3EED" w14:textId="50445D95" w:rsidR="00941B1E" w:rsidRPr="0038083B" w:rsidRDefault="00941B1E" w:rsidP="00AC3287">
      <w:pPr>
        <w:spacing w:after="0" w:line="240" w:lineRule="auto"/>
        <w:jc w:val="both"/>
        <w:rPr>
          <w:rFonts w:ascii="Arial" w:eastAsia="Times New Roman" w:hAnsi="Arial" w:cs="Arial"/>
          <w:sz w:val="20"/>
          <w:szCs w:val="20"/>
        </w:rPr>
      </w:pPr>
      <w:r w:rsidRPr="0038083B">
        <w:rPr>
          <w:rFonts w:ascii="Arial" w:eastAsia="Times New Roman" w:hAnsi="Arial" w:cs="Arial"/>
          <w:sz w:val="20"/>
          <w:szCs w:val="20"/>
        </w:rPr>
        <w:t xml:space="preserve">Hvis borearbejde eller andet medtages som rådgivers udlæg, skal faktura fra borefirma </w:t>
      </w:r>
      <w:r w:rsidR="00D40650">
        <w:rPr>
          <w:rFonts w:ascii="Arial" w:eastAsia="Times New Roman" w:hAnsi="Arial" w:cs="Arial"/>
          <w:sz w:val="20"/>
          <w:szCs w:val="20"/>
        </w:rPr>
        <w:t>ved</w:t>
      </w:r>
      <w:r w:rsidRPr="0038083B">
        <w:rPr>
          <w:rFonts w:ascii="Arial" w:eastAsia="Times New Roman" w:hAnsi="Arial" w:cs="Arial"/>
          <w:sz w:val="20"/>
          <w:szCs w:val="20"/>
        </w:rPr>
        <w:t>lægges som bilag til regningen.</w:t>
      </w:r>
      <w:r w:rsidR="00DF1DD4" w:rsidRPr="0038083B">
        <w:rPr>
          <w:rFonts w:ascii="Arial" w:eastAsia="Times New Roman" w:hAnsi="Arial" w:cs="Arial"/>
          <w:sz w:val="20"/>
          <w:szCs w:val="20"/>
        </w:rPr>
        <w:t xml:space="preserve"> </w:t>
      </w:r>
      <w:r w:rsidR="0038083B" w:rsidRPr="0038083B">
        <w:rPr>
          <w:rFonts w:ascii="Arial" w:eastAsia="Times New Roman" w:hAnsi="Arial" w:cs="Arial"/>
          <w:sz w:val="20"/>
          <w:szCs w:val="20"/>
        </w:rPr>
        <w:t xml:space="preserve">Af oplægget skal det fremgå, om der udføres </w:t>
      </w:r>
      <w:r w:rsidR="00DF1DD4" w:rsidRPr="0038083B">
        <w:rPr>
          <w:rFonts w:ascii="Arial" w:eastAsia="Times New Roman" w:hAnsi="Arial" w:cs="Arial"/>
          <w:sz w:val="20"/>
          <w:szCs w:val="20"/>
        </w:rPr>
        <w:t xml:space="preserve">fuldtidstilsyn eller ej. Beskriv </w:t>
      </w:r>
      <w:r w:rsidR="0038083B" w:rsidRPr="0038083B">
        <w:rPr>
          <w:rFonts w:ascii="Arial" w:eastAsia="Times New Roman" w:hAnsi="Arial" w:cs="Arial"/>
          <w:sz w:val="20"/>
          <w:szCs w:val="20"/>
        </w:rPr>
        <w:t xml:space="preserve">desuden, </w:t>
      </w:r>
      <w:r w:rsidR="00DF1DD4" w:rsidRPr="0038083B">
        <w:rPr>
          <w:rFonts w:ascii="Arial" w:eastAsia="Times New Roman" w:hAnsi="Arial" w:cs="Arial"/>
          <w:sz w:val="20"/>
          <w:szCs w:val="20"/>
        </w:rPr>
        <w:t xml:space="preserve">om der </w:t>
      </w:r>
      <w:r w:rsidR="00EA258D" w:rsidRPr="0038083B">
        <w:rPr>
          <w:rFonts w:ascii="Arial" w:eastAsia="Times New Roman" w:hAnsi="Arial" w:cs="Arial"/>
          <w:sz w:val="20"/>
          <w:szCs w:val="20"/>
        </w:rPr>
        <w:t xml:space="preserve">planlægges udførelse af </w:t>
      </w:r>
      <w:r w:rsidR="00DF1DD4" w:rsidRPr="0038083B">
        <w:rPr>
          <w:rFonts w:ascii="Arial" w:eastAsia="Times New Roman" w:hAnsi="Arial" w:cs="Arial"/>
          <w:sz w:val="20"/>
          <w:szCs w:val="20"/>
        </w:rPr>
        <w:t xml:space="preserve">forede eller </w:t>
      </w:r>
      <w:proofErr w:type="spellStart"/>
      <w:r w:rsidR="00DF1DD4" w:rsidRPr="0038083B">
        <w:rPr>
          <w:rFonts w:ascii="Arial" w:eastAsia="Times New Roman" w:hAnsi="Arial" w:cs="Arial"/>
          <w:sz w:val="20"/>
          <w:szCs w:val="20"/>
        </w:rPr>
        <w:t>uforede</w:t>
      </w:r>
      <w:proofErr w:type="spellEnd"/>
      <w:r w:rsidR="00DF1DD4" w:rsidRPr="0038083B">
        <w:rPr>
          <w:rFonts w:ascii="Arial" w:eastAsia="Times New Roman" w:hAnsi="Arial" w:cs="Arial"/>
          <w:sz w:val="20"/>
          <w:szCs w:val="20"/>
        </w:rPr>
        <w:t xml:space="preserve"> boringer</w:t>
      </w:r>
      <w:r w:rsidR="0038083B" w:rsidRPr="0038083B">
        <w:rPr>
          <w:rFonts w:ascii="Arial" w:eastAsia="Times New Roman" w:hAnsi="Arial" w:cs="Arial"/>
          <w:sz w:val="20"/>
          <w:szCs w:val="20"/>
        </w:rPr>
        <w:t>, og begrund det nærmere</w:t>
      </w:r>
      <w:r w:rsidR="00E37209" w:rsidRPr="0038083B">
        <w:rPr>
          <w:rFonts w:ascii="Arial" w:eastAsia="Times New Roman" w:hAnsi="Arial" w:cs="Arial"/>
          <w:sz w:val="20"/>
          <w:szCs w:val="20"/>
        </w:rPr>
        <w:t xml:space="preserve"> (se her bilag 4).</w:t>
      </w:r>
    </w:p>
    <w:p w14:paraId="23853DAE" w14:textId="3CD133D2" w:rsidR="00941B1E" w:rsidRPr="0038083B" w:rsidRDefault="00C953D7" w:rsidP="00AC3287">
      <w:pPr>
        <w:spacing w:after="0" w:line="240" w:lineRule="auto"/>
        <w:jc w:val="both"/>
        <w:rPr>
          <w:rFonts w:ascii="Arial" w:eastAsia="Times New Roman" w:hAnsi="Arial" w:cs="Arial"/>
          <w:sz w:val="20"/>
          <w:szCs w:val="20"/>
        </w:rPr>
      </w:pPr>
      <w:r>
        <w:rPr>
          <w:rFonts w:ascii="Arial" w:eastAsia="Times New Roman" w:hAnsi="Arial" w:cs="Arial"/>
          <w:sz w:val="20"/>
          <w:szCs w:val="20"/>
        </w:rPr>
        <w:br/>
      </w:r>
      <w:r w:rsidR="00941B1E" w:rsidRPr="0038083B">
        <w:rPr>
          <w:rFonts w:ascii="Arial" w:eastAsia="Times New Roman" w:hAnsi="Arial" w:cs="Arial"/>
          <w:sz w:val="20"/>
          <w:szCs w:val="20"/>
        </w:rPr>
        <w:t>Af fremsendte regninger skal det fremgå, hvad pengene er brugt til, fordelt på hvilken medarbejder, hvor mange timer, udlæg, udgifter til boreentreprenør m.m. Udgifterne skal være opgjort på hovedaktiviteter.</w:t>
      </w:r>
    </w:p>
    <w:p w14:paraId="499BFC93" w14:textId="77777777" w:rsidR="00941B1E" w:rsidRPr="0038083B" w:rsidRDefault="00941B1E" w:rsidP="00AC3287">
      <w:pPr>
        <w:spacing w:after="0" w:line="240" w:lineRule="auto"/>
        <w:jc w:val="both"/>
        <w:rPr>
          <w:rFonts w:ascii="Arial" w:eastAsia="Times New Roman" w:hAnsi="Arial" w:cs="Arial"/>
          <w:sz w:val="20"/>
          <w:szCs w:val="20"/>
        </w:rPr>
      </w:pPr>
    </w:p>
    <w:p w14:paraId="00356E5F" w14:textId="2FA787A8" w:rsidR="00941B1E" w:rsidRDefault="00941B1E" w:rsidP="00AC3287">
      <w:pPr>
        <w:spacing w:after="0" w:line="240" w:lineRule="auto"/>
        <w:jc w:val="both"/>
        <w:rPr>
          <w:rFonts w:ascii="Arial" w:eastAsia="Times New Roman" w:hAnsi="Arial" w:cs="Arial"/>
          <w:color w:val="FF0000"/>
          <w:sz w:val="20"/>
          <w:szCs w:val="20"/>
        </w:rPr>
      </w:pPr>
      <w:r w:rsidRPr="0038083B">
        <w:rPr>
          <w:rFonts w:ascii="Arial" w:eastAsia="Times New Roman" w:hAnsi="Arial" w:cs="Arial"/>
          <w:sz w:val="20"/>
          <w:szCs w:val="20"/>
        </w:rPr>
        <w:t xml:space="preserve">Vi ser frem til at modtage et tilbud fra jer </w:t>
      </w:r>
      <w:r w:rsidRPr="0038083B">
        <w:rPr>
          <w:rFonts w:ascii="Arial" w:eastAsia="Times New Roman" w:hAnsi="Arial" w:cs="Arial"/>
          <w:color w:val="FF0000"/>
          <w:sz w:val="20"/>
          <w:szCs w:val="20"/>
        </w:rPr>
        <w:t xml:space="preserve">sidst i uge </w:t>
      </w:r>
      <w:r w:rsidR="005523AE">
        <w:rPr>
          <w:rFonts w:ascii="Arial" w:eastAsia="Times New Roman" w:hAnsi="Arial" w:cs="Arial"/>
          <w:color w:val="FF0000"/>
          <w:sz w:val="20"/>
          <w:szCs w:val="20"/>
        </w:rPr>
        <w:t>xx</w:t>
      </w:r>
      <w:r w:rsidRPr="0038083B">
        <w:rPr>
          <w:rFonts w:ascii="Arial" w:eastAsia="Times New Roman" w:hAnsi="Arial" w:cs="Arial"/>
          <w:color w:val="FF0000"/>
          <w:sz w:val="20"/>
          <w:szCs w:val="20"/>
        </w:rPr>
        <w:t xml:space="preserve"> 202</w:t>
      </w:r>
      <w:r w:rsidR="009337CE">
        <w:rPr>
          <w:rFonts w:ascii="Arial" w:eastAsia="Times New Roman" w:hAnsi="Arial" w:cs="Arial"/>
          <w:color w:val="FF0000"/>
          <w:sz w:val="20"/>
          <w:szCs w:val="20"/>
        </w:rPr>
        <w:t>4</w:t>
      </w:r>
      <w:r w:rsidRPr="0038083B">
        <w:rPr>
          <w:rFonts w:ascii="Arial" w:eastAsia="Times New Roman" w:hAnsi="Arial" w:cs="Arial"/>
          <w:color w:val="FF0000"/>
          <w:sz w:val="20"/>
          <w:szCs w:val="20"/>
        </w:rPr>
        <w:t>.</w:t>
      </w:r>
    </w:p>
    <w:p w14:paraId="4746E9F9" w14:textId="77777777" w:rsidR="00514B9D" w:rsidRDefault="00514B9D" w:rsidP="00AC3287">
      <w:pPr>
        <w:spacing w:after="0" w:line="240" w:lineRule="auto"/>
        <w:jc w:val="both"/>
        <w:rPr>
          <w:rFonts w:ascii="Arial" w:eastAsia="Times New Roman" w:hAnsi="Arial" w:cs="Arial"/>
          <w:color w:val="FF0000"/>
          <w:sz w:val="20"/>
          <w:szCs w:val="20"/>
        </w:rPr>
      </w:pPr>
    </w:p>
    <w:p w14:paraId="152894D4" w14:textId="77777777" w:rsidR="00514B9D" w:rsidRDefault="00514B9D" w:rsidP="00AC3287">
      <w:pPr>
        <w:spacing w:after="0" w:line="240" w:lineRule="auto"/>
        <w:jc w:val="both"/>
        <w:rPr>
          <w:rFonts w:ascii="Arial" w:eastAsia="Times New Roman" w:hAnsi="Arial" w:cs="Arial"/>
          <w:color w:val="FF0000"/>
          <w:sz w:val="20"/>
          <w:szCs w:val="20"/>
        </w:rPr>
      </w:pPr>
    </w:p>
    <w:p w14:paraId="63A392C8" w14:textId="77777777" w:rsidR="00514B9D" w:rsidRPr="002F472F" w:rsidRDefault="00514B9D" w:rsidP="00514B9D">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ind w:left="-1"/>
        <w:jc w:val="both"/>
        <w:rPr>
          <w:rFonts w:ascii="Arial" w:hAnsi="Arial" w:cs="Arial"/>
          <w:color w:val="000000"/>
          <w:sz w:val="20"/>
        </w:rPr>
      </w:pPr>
      <w:r w:rsidRPr="002F472F">
        <w:rPr>
          <w:rFonts w:ascii="Arial" w:hAnsi="Arial" w:cs="Arial"/>
          <w:color w:val="000000"/>
          <w:sz w:val="20"/>
        </w:rPr>
        <w:t>Med venlig hilsen</w:t>
      </w:r>
    </w:p>
    <w:p w14:paraId="1542E078" w14:textId="77777777" w:rsidR="00514B9D" w:rsidRPr="002F472F" w:rsidRDefault="00514B9D" w:rsidP="00514B9D">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ind w:left="-1"/>
        <w:jc w:val="both"/>
        <w:rPr>
          <w:rFonts w:ascii="Arial" w:hAnsi="Arial" w:cs="Arial"/>
          <w:color w:val="000000"/>
          <w:sz w:val="20"/>
        </w:rPr>
      </w:pPr>
    </w:p>
    <w:p w14:paraId="41AA1EF4" w14:textId="77777777" w:rsidR="00514B9D" w:rsidRPr="002F472F" w:rsidRDefault="00514B9D" w:rsidP="00514B9D">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ind w:left="-1"/>
        <w:jc w:val="both"/>
        <w:rPr>
          <w:rFonts w:ascii="Arial" w:hAnsi="Arial" w:cs="Arial"/>
          <w:color w:val="000000"/>
          <w:sz w:val="20"/>
        </w:rPr>
      </w:pPr>
    </w:p>
    <w:p w14:paraId="36725BCB" w14:textId="77777777" w:rsidR="00514B9D" w:rsidRPr="002F472F" w:rsidRDefault="00514B9D" w:rsidP="00514B9D">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ind w:left="-1"/>
        <w:jc w:val="both"/>
        <w:rPr>
          <w:rFonts w:ascii="Arial" w:hAnsi="Arial" w:cs="Arial"/>
          <w:color w:val="000000"/>
          <w:sz w:val="20"/>
        </w:rPr>
      </w:pPr>
    </w:p>
    <w:p w14:paraId="5C385CD3" w14:textId="77777777" w:rsidR="00514B9D" w:rsidRPr="002F472F" w:rsidRDefault="00514B9D" w:rsidP="00514B9D">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ind w:left="-1"/>
        <w:jc w:val="both"/>
        <w:rPr>
          <w:rFonts w:ascii="Arial" w:hAnsi="Arial" w:cs="Arial"/>
          <w:sz w:val="20"/>
        </w:rPr>
      </w:pPr>
      <w:r w:rsidRPr="002F472F">
        <w:rPr>
          <w:rFonts w:ascii="Arial" w:hAnsi="Arial" w:cs="Arial"/>
          <w:sz w:val="20"/>
        </w:rPr>
        <w:fldChar w:fldCharType="begin">
          <w:ffData>
            <w:name w:val="Tekst18"/>
            <w:enabled/>
            <w:calcOnExit w:val="0"/>
            <w:textInput>
              <w:default w:val="sagsbehandler"/>
            </w:textInput>
          </w:ffData>
        </w:fldChar>
      </w:r>
      <w:bookmarkStart w:id="26" w:name="Tekst18"/>
      <w:r w:rsidRPr="002F472F">
        <w:rPr>
          <w:rFonts w:ascii="Arial" w:hAnsi="Arial" w:cs="Arial"/>
          <w:sz w:val="20"/>
        </w:rPr>
        <w:instrText xml:space="preserve"> FORMTEXT </w:instrText>
      </w:r>
      <w:r w:rsidRPr="002F472F">
        <w:rPr>
          <w:rFonts w:ascii="Arial" w:hAnsi="Arial" w:cs="Arial"/>
          <w:sz w:val="20"/>
        </w:rPr>
      </w:r>
      <w:r w:rsidRPr="002F472F">
        <w:rPr>
          <w:rFonts w:ascii="Arial" w:hAnsi="Arial" w:cs="Arial"/>
          <w:sz w:val="20"/>
        </w:rPr>
        <w:fldChar w:fldCharType="separate"/>
      </w:r>
      <w:r w:rsidRPr="002F472F">
        <w:rPr>
          <w:rFonts w:ascii="Arial" w:hAnsi="Arial" w:cs="Arial"/>
          <w:noProof/>
          <w:sz w:val="20"/>
        </w:rPr>
        <w:t>sagsbehandler</w:t>
      </w:r>
      <w:r w:rsidRPr="002F472F">
        <w:rPr>
          <w:rFonts w:ascii="Arial" w:hAnsi="Arial" w:cs="Arial"/>
          <w:sz w:val="20"/>
        </w:rPr>
        <w:fldChar w:fldCharType="end"/>
      </w:r>
      <w:bookmarkEnd w:id="26"/>
    </w:p>
    <w:p w14:paraId="794E01EF" w14:textId="77777777" w:rsidR="00514B9D" w:rsidRPr="002F472F" w:rsidRDefault="00514B9D" w:rsidP="00514B9D">
      <w:pPr>
        <w:tabs>
          <w:tab w:val="left" w:pos="-851"/>
          <w:tab w:val="left" w:pos="-1"/>
          <w:tab w:val="left" w:pos="849"/>
          <w:tab w:val="left" w:pos="1699"/>
          <w:tab w:val="left" w:pos="2549"/>
          <w:tab w:val="left" w:pos="3399"/>
          <w:tab w:val="left" w:pos="4249"/>
          <w:tab w:val="left" w:pos="5099"/>
          <w:tab w:val="left" w:pos="5949"/>
          <w:tab w:val="left" w:pos="6799"/>
          <w:tab w:val="left" w:pos="7649"/>
        </w:tabs>
        <w:spacing w:after="0" w:line="240" w:lineRule="auto"/>
        <w:ind w:left="-1"/>
        <w:jc w:val="both"/>
        <w:rPr>
          <w:rFonts w:ascii="Arial" w:hAnsi="Arial" w:cs="Arial"/>
          <w:color w:val="000000"/>
          <w:sz w:val="20"/>
        </w:rPr>
      </w:pPr>
      <w:r w:rsidRPr="002F472F">
        <w:rPr>
          <w:rFonts w:ascii="Arial" w:hAnsi="Arial" w:cs="Arial"/>
          <w:sz w:val="20"/>
        </w:rPr>
        <w:fldChar w:fldCharType="begin">
          <w:ffData>
            <w:name w:val="Tekst20"/>
            <w:enabled/>
            <w:calcOnExit w:val="0"/>
            <w:textInput/>
          </w:ffData>
        </w:fldChar>
      </w:r>
      <w:bookmarkStart w:id="27" w:name="Tekst20"/>
      <w:r w:rsidRPr="002F472F">
        <w:rPr>
          <w:rFonts w:ascii="Arial" w:hAnsi="Arial" w:cs="Arial"/>
          <w:sz w:val="20"/>
        </w:rPr>
        <w:instrText xml:space="preserve"> FORMTEXT </w:instrText>
      </w:r>
      <w:r w:rsidRPr="002F472F">
        <w:rPr>
          <w:rFonts w:ascii="Arial" w:hAnsi="Arial" w:cs="Arial"/>
          <w:sz w:val="20"/>
        </w:rPr>
      </w:r>
      <w:r w:rsidRPr="002F472F">
        <w:rPr>
          <w:rFonts w:ascii="Arial" w:hAnsi="Arial" w:cs="Arial"/>
          <w:sz w:val="20"/>
        </w:rPr>
        <w:fldChar w:fldCharType="separate"/>
      </w:r>
      <w:r w:rsidRPr="002F472F">
        <w:rPr>
          <w:rFonts w:ascii="Arial" w:hAnsi="Arial" w:cs="Arial"/>
          <w:noProof/>
          <w:sz w:val="20"/>
        </w:rPr>
        <w:t>titel</w:t>
      </w:r>
      <w:r w:rsidRPr="002F472F">
        <w:rPr>
          <w:rFonts w:ascii="Arial" w:hAnsi="Arial" w:cs="Arial"/>
          <w:noProof/>
          <w:sz w:val="20"/>
        </w:rPr>
        <w:t> </w:t>
      </w:r>
      <w:r w:rsidRPr="002F472F">
        <w:rPr>
          <w:rFonts w:ascii="Arial" w:hAnsi="Arial" w:cs="Arial"/>
          <w:sz w:val="20"/>
        </w:rPr>
        <w:fldChar w:fldCharType="end"/>
      </w:r>
      <w:bookmarkEnd w:id="27"/>
    </w:p>
    <w:p w14:paraId="4222FF23" w14:textId="07833755" w:rsidR="00EA258D" w:rsidRPr="0038083B" w:rsidRDefault="00EA258D" w:rsidP="009D1AE7">
      <w:pPr>
        <w:rPr>
          <w:rFonts w:ascii="Arial" w:hAnsi="Arial" w:cs="Arial"/>
          <w:b/>
          <w:bCs/>
          <w:sz w:val="20"/>
          <w:szCs w:val="20"/>
        </w:rPr>
      </w:pPr>
      <w:bookmarkStart w:id="28" w:name="USR_Signature1_HIF"/>
    </w:p>
    <w:p w14:paraId="31F81EC4" w14:textId="249175EA" w:rsidR="009D1AE7" w:rsidRPr="00FE6A95" w:rsidRDefault="00EA258D" w:rsidP="00FE6A95">
      <w:pPr>
        <w:pStyle w:val="Overskrift1"/>
        <w:rPr>
          <w:b/>
          <w:bCs/>
          <w:color w:val="auto"/>
        </w:rPr>
      </w:pPr>
      <w:r w:rsidRPr="00FE6A95">
        <w:rPr>
          <w:b/>
          <w:bCs/>
          <w:color w:val="auto"/>
        </w:rPr>
        <w:lastRenderedPageBreak/>
        <w:t>Bilag til udbudsbrev</w:t>
      </w:r>
    </w:p>
    <w:p w14:paraId="3F9DCE15" w14:textId="747D20FE" w:rsidR="00E37209" w:rsidRPr="0038083B" w:rsidRDefault="00EA258D" w:rsidP="009D1AE7">
      <w:pPr>
        <w:spacing w:after="0" w:line="240" w:lineRule="auto"/>
        <w:rPr>
          <w:rFonts w:ascii="Arial" w:eastAsia="Times New Roman" w:hAnsi="Arial" w:cs="Arial"/>
          <w:sz w:val="20"/>
          <w:szCs w:val="20"/>
        </w:rPr>
      </w:pPr>
      <w:r w:rsidRPr="0038083B">
        <w:rPr>
          <w:rFonts w:ascii="Arial" w:eastAsia="Times New Roman" w:hAnsi="Arial" w:cs="Arial"/>
          <w:sz w:val="20"/>
          <w:szCs w:val="20"/>
        </w:rPr>
        <w:t>Bilag 1: Afrapportering</w:t>
      </w:r>
      <w:r w:rsidR="00E37209" w:rsidRPr="0038083B">
        <w:rPr>
          <w:rFonts w:ascii="Arial" w:eastAsia="Times New Roman" w:hAnsi="Arial" w:cs="Arial"/>
          <w:sz w:val="20"/>
          <w:szCs w:val="20"/>
        </w:rPr>
        <w:t xml:space="preserve"> af undersøgelsen </w:t>
      </w:r>
    </w:p>
    <w:p w14:paraId="5AD87530" w14:textId="3D4B371C" w:rsidR="00EA258D" w:rsidRPr="0038083B" w:rsidRDefault="00E37209" w:rsidP="009D1AE7">
      <w:pPr>
        <w:spacing w:after="0" w:line="240" w:lineRule="auto"/>
        <w:rPr>
          <w:rFonts w:ascii="Arial" w:eastAsia="Times New Roman" w:hAnsi="Arial" w:cs="Arial"/>
          <w:sz w:val="20"/>
          <w:szCs w:val="20"/>
        </w:rPr>
      </w:pPr>
      <w:r w:rsidRPr="0038083B">
        <w:rPr>
          <w:rFonts w:ascii="Arial" w:eastAsia="Times New Roman" w:hAnsi="Arial" w:cs="Arial"/>
          <w:sz w:val="20"/>
          <w:szCs w:val="20"/>
        </w:rPr>
        <w:t xml:space="preserve">Bilag 2: Inddatering af data i </w:t>
      </w:r>
      <w:proofErr w:type="spellStart"/>
      <w:r w:rsidRPr="0038083B">
        <w:rPr>
          <w:rFonts w:ascii="Arial" w:eastAsia="Times New Roman" w:hAnsi="Arial" w:cs="Arial"/>
          <w:sz w:val="20"/>
          <w:szCs w:val="20"/>
        </w:rPr>
        <w:t>GeoGIS</w:t>
      </w:r>
      <w:proofErr w:type="spellEnd"/>
      <w:r w:rsidRPr="0038083B">
        <w:rPr>
          <w:rFonts w:ascii="Arial" w:eastAsia="Times New Roman" w:hAnsi="Arial" w:cs="Arial"/>
          <w:sz w:val="20"/>
          <w:szCs w:val="20"/>
        </w:rPr>
        <w:t xml:space="preserve"> og </w:t>
      </w:r>
      <w:proofErr w:type="spellStart"/>
      <w:r w:rsidRPr="0038083B">
        <w:rPr>
          <w:rFonts w:ascii="Arial" w:eastAsia="Times New Roman" w:hAnsi="Arial" w:cs="Arial"/>
          <w:sz w:val="20"/>
          <w:szCs w:val="20"/>
        </w:rPr>
        <w:t>Geus</w:t>
      </w:r>
      <w:proofErr w:type="spellEnd"/>
      <w:r w:rsidRPr="0038083B">
        <w:rPr>
          <w:rFonts w:ascii="Arial" w:eastAsia="Times New Roman" w:hAnsi="Arial" w:cs="Arial"/>
          <w:sz w:val="20"/>
          <w:szCs w:val="20"/>
        </w:rPr>
        <w:t xml:space="preserve"> Jupiter</w:t>
      </w:r>
    </w:p>
    <w:p w14:paraId="1BC590C8" w14:textId="6A06BAD0" w:rsidR="009D1AE7" w:rsidRPr="0038083B" w:rsidRDefault="009D1AE7" w:rsidP="009D1AE7">
      <w:pPr>
        <w:spacing w:after="0" w:line="240" w:lineRule="auto"/>
        <w:rPr>
          <w:rFonts w:ascii="Arial" w:eastAsia="Times New Roman" w:hAnsi="Arial" w:cs="Arial"/>
          <w:sz w:val="20"/>
          <w:szCs w:val="20"/>
        </w:rPr>
      </w:pPr>
      <w:r w:rsidRPr="0038083B">
        <w:rPr>
          <w:rFonts w:ascii="Arial" w:eastAsia="Times New Roman" w:hAnsi="Arial" w:cs="Arial"/>
          <w:sz w:val="20"/>
          <w:szCs w:val="20"/>
        </w:rPr>
        <w:t xml:space="preserve">Bilag 3: </w:t>
      </w:r>
      <w:r w:rsidR="007C5E03" w:rsidRPr="0038083B">
        <w:rPr>
          <w:rFonts w:ascii="Arial" w:eastAsia="Times New Roman" w:hAnsi="Arial" w:cs="Arial"/>
          <w:sz w:val="20"/>
          <w:szCs w:val="20"/>
        </w:rPr>
        <w:t>Pesticidværktøj</w:t>
      </w:r>
    </w:p>
    <w:p w14:paraId="7B126475" w14:textId="71B10BA6" w:rsidR="009D1AE7" w:rsidRPr="0038083B" w:rsidRDefault="009D1AE7" w:rsidP="009D1AE7">
      <w:pPr>
        <w:spacing w:after="0" w:line="240" w:lineRule="auto"/>
        <w:rPr>
          <w:rFonts w:ascii="Arial" w:eastAsia="Times New Roman" w:hAnsi="Arial" w:cs="Arial"/>
          <w:sz w:val="20"/>
          <w:szCs w:val="20"/>
        </w:rPr>
      </w:pPr>
      <w:r w:rsidRPr="0038083B">
        <w:rPr>
          <w:rFonts w:ascii="Arial" w:eastAsia="Times New Roman" w:hAnsi="Arial" w:cs="Arial"/>
          <w:sz w:val="20"/>
          <w:szCs w:val="20"/>
        </w:rPr>
        <w:t xml:space="preserve">Bilag 4: </w:t>
      </w:r>
      <w:r w:rsidR="004C6DC4" w:rsidRPr="0038083B">
        <w:rPr>
          <w:rFonts w:ascii="Arial" w:eastAsia="Times New Roman" w:hAnsi="Arial" w:cs="Arial"/>
          <w:sz w:val="20"/>
          <w:szCs w:val="20"/>
        </w:rPr>
        <w:t xml:space="preserve">Instruks for </w:t>
      </w:r>
      <w:r w:rsidRPr="0038083B">
        <w:rPr>
          <w:rFonts w:ascii="Arial" w:eastAsia="Times New Roman" w:hAnsi="Arial" w:cs="Arial"/>
          <w:sz w:val="20"/>
          <w:szCs w:val="20"/>
        </w:rPr>
        <w:t>udførelse af boringer</w:t>
      </w:r>
    </w:p>
    <w:p w14:paraId="30F202AB" w14:textId="726626D8" w:rsidR="009D1AE7" w:rsidRPr="0038083B" w:rsidRDefault="009D1AE7" w:rsidP="009D1AE7">
      <w:pPr>
        <w:spacing w:after="0" w:line="240" w:lineRule="auto"/>
        <w:rPr>
          <w:rFonts w:ascii="Arial" w:eastAsia="Times New Roman" w:hAnsi="Arial" w:cs="Arial"/>
          <w:sz w:val="20"/>
          <w:szCs w:val="20"/>
        </w:rPr>
      </w:pPr>
      <w:r w:rsidRPr="0038083B">
        <w:rPr>
          <w:rFonts w:ascii="Arial" w:eastAsia="Times New Roman" w:hAnsi="Arial" w:cs="Arial"/>
          <w:sz w:val="20"/>
          <w:szCs w:val="20"/>
        </w:rPr>
        <w:t xml:space="preserve">Bilag </w:t>
      </w:r>
      <w:r w:rsidR="00EA258D" w:rsidRPr="0038083B">
        <w:rPr>
          <w:rFonts w:ascii="Arial" w:eastAsia="Times New Roman" w:hAnsi="Arial" w:cs="Arial"/>
          <w:sz w:val="20"/>
          <w:szCs w:val="20"/>
        </w:rPr>
        <w:t>5</w:t>
      </w:r>
      <w:r w:rsidRPr="0038083B">
        <w:rPr>
          <w:rFonts w:ascii="Arial" w:eastAsia="Times New Roman" w:hAnsi="Arial" w:cs="Arial"/>
          <w:sz w:val="20"/>
          <w:szCs w:val="20"/>
        </w:rPr>
        <w:t xml:space="preserve">: </w:t>
      </w:r>
      <w:r w:rsidR="009B1738" w:rsidRPr="0038083B">
        <w:rPr>
          <w:rFonts w:ascii="Arial" w:eastAsia="Times New Roman" w:hAnsi="Arial" w:cs="Arial"/>
          <w:sz w:val="20"/>
          <w:szCs w:val="20"/>
        </w:rPr>
        <w:t xml:space="preserve">Instruks for sløjfning af boringer </w:t>
      </w:r>
    </w:p>
    <w:p w14:paraId="11E06BC5" w14:textId="77777777" w:rsidR="00CA1BDB" w:rsidRDefault="009D1AE7" w:rsidP="009D1AE7">
      <w:pPr>
        <w:spacing w:after="0" w:line="240" w:lineRule="auto"/>
        <w:rPr>
          <w:rFonts w:ascii="Arial" w:eastAsia="Times New Roman" w:hAnsi="Arial" w:cs="Arial"/>
          <w:color w:val="006983"/>
          <w:sz w:val="20"/>
          <w:szCs w:val="20"/>
          <w:u w:val="single"/>
        </w:rPr>
      </w:pPr>
      <w:r w:rsidRPr="0038083B">
        <w:rPr>
          <w:rFonts w:ascii="Arial" w:eastAsia="Georgia" w:hAnsi="Arial" w:cs="Arial"/>
          <w:sz w:val="20"/>
          <w:szCs w:val="20"/>
        </w:rPr>
        <w:t xml:space="preserve">Bilag </w:t>
      </w:r>
      <w:r w:rsidR="00EA258D" w:rsidRPr="0038083B">
        <w:rPr>
          <w:rFonts w:ascii="Arial" w:eastAsia="Georgia" w:hAnsi="Arial" w:cs="Arial"/>
          <w:sz w:val="20"/>
          <w:szCs w:val="20"/>
        </w:rPr>
        <w:t>6</w:t>
      </w:r>
      <w:r w:rsidRPr="0038083B">
        <w:rPr>
          <w:rFonts w:ascii="Arial" w:eastAsia="Georgia" w:hAnsi="Arial" w:cs="Arial"/>
          <w:sz w:val="20"/>
          <w:szCs w:val="20"/>
        </w:rPr>
        <w:t>:</w:t>
      </w:r>
      <w:r w:rsidRPr="0038083B">
        <w:rPr>
          <w:rFonts w:ascii="Arial" w:eastAsia="Georgia" w:hAnsi="Arial" w:cs="Arial"/>
          <w:b/>
          <w:bCs/>
          <w:sz w:val="20"/>
          <w:szCs w:val="20"/>
        </w:rPr>
        <w:t xml:space="preserve"> </w:t>
      </w:r>
      <w:r w:rsidRPr="0038083B">
        <w:rPr>
          <w:rFonts w:ascii="Arial" w:eastAsia="Times New Roman" w:hAnsi="Arial" w:cs="Arial"/>
          <w:sz w:val="20"/>
          <w:szCs w:val="20"/>
        </w:rPr>
        <w:t xml:space="preserve">”Aftalegrundlag for rådgivningsaftaler” og ”Aftale om teknisk rådgivning og bistand”  </w:t>
      </w:r>
    </w:p>
    <w:p w14:paraId="6968971A" w14:textId="4F947AC4" w:rsidR="009D1AE7" w:rsidRDefault="00000000" w:rsidP="009D1AE7">
      <w:pPr>
        <w:spacing w:after="0" w:line="240" w:lineRule="auto"/>
        <w:rPr>
          <w:rFonts w:ascii="Arial" w:eastAsia="Times New Roman" w:hAnsi="Arial" w:cs="Arial"/>
          <w:sz w:val="20"/>
          <w:szCs w:val="20"/>
        </w:rPr>
      </w:pPr>
      <w:hyperlink r:id="rId13" w:history="1">
        <w:r w:rsidR="00CA1BDB" w:rsidRPr="00603F1D">
          <w:rPr>
            <w:rStyle w:val="Hyperlink"/>
            <w:rFonts w:ascii="Arial" w:hAnsi="Arial" w:cs="Arial"/>
            <w:sz w:val="20"/>
            <w:szCs w:val="20"/>
          </w:rPr>
          <w:t>https://rn.dk/regional-udvikling/jord-og-vand/kvalitetshaandbog/sagsbehandling/04-56-00-udbud-licitation-og-kontrakter</w:t>
        </w:r>
      </w:hyperlink>
      <w:r w:rsidR="00CA1BDB" w:rsidRPr="00603F1D">
        <w:rPr>
          <w:rFonts w:ascii="Arial" w:eastAsia="Times New Roman" w:hAnsi="Arial" w:cs="Arial"/>
          <w:color w:val="006983"/>
          <w:sz w:val="18"/>
          <w:szCs w:val="18"/>
          <w:u w:val="single"/>
        </w:rPr>
        <w:t xml:space="preserve"> </w:t>
      </w:r>
      <w:r w:rsidR="009D1AE7" w:rsidRPr="0038083B">
        <w:rPr>
          <w:rFonts w:ascii="Arial" w:eastAsia="Times New Roman" w:hAnsi="Arial" w:cs="Arial"/>
          <w:sz w:val="20"/>
          <w:szCs w:val="20"/>
        </w:rPr>
        <w:t>dokument nr. 04-56-01 og 04-56-02</w:t>
      </w:r>
    </w:p>
    <w:p w14:paraId="1A712AA8" w14:textId="423C5179" w:rsidR="0034091B" w:rsidRPr="0038083B" w:rsidRDefault="0034091B" w:rsidP="009D1AE7">
      <w:pPr>
        <w:spacing w:after="0" w:line="240" w:lineRule="auto"/>
        <w:rPr>
          <w:rFonts w:ascii="Arial" w:eastAsia="Times New Roman" w:hAnsi="Arial" w:cs="Arial"/>
          <w:sz w:val="20"/>
          <w:szCs w:val="20"/>
        </w:rPr>
      </w:pPr>
      <w:r>
        <w:rPr>
          <w:rFonts w:ascii="Arial" w:eastAsia="Times New Roman" w:hAnsi="Arial" w:cs="Arial"/>
          <w:sz w:val="20"/>
          <w:szCs w:val="20"/>
        </w:rPr>
        <w:t>Bilag 7: Tilbudsliste</w:t>
      </w:r>
    </w:p>
    <w:p w14:paraId="36574295" w14:textId="6C79B8A1" w:rsidR="009D1AE7" w:rsidRPr="0038083B" w:rsidRDefault="009D1AE7" w:rsidP="00941B1E">
      <w:pPr>
        <w:keepNext/>
        <w:keepLines/>
        <w:spacing w:after="0" w:line="240" w:lineRule="auto"/>
        <w:rPr>
          <w:rFonts w:ascii="Arial" w:eastAsia="Georgia" w:hAnsi="Arial" w:cs="Arial"/>
          <w:b/>
          <w:bCs/>
          <w:color w:val="FF0000"/>
          <w:sz w:val="20"/>
          <w:szCs w:val="20"/>
        </w:rPr>
      </w:pPr>
      <w:r w:rsidRPr="0038083B">
        <w:rPr>
          <w:rFonts w:ascii="Arial" w:eastAsia="Georgia" w:hAnsi="Arial" w:cs="Arial"/>
          <w:b/>
          <w:bCs/>
          <w:color w:val="FF0000"/>
          <w:sz w:val="20"/>
          <w:szCs w:val="20"/>
        </w:rPr>
        <w:br/>
      </w:r>
    </w:p>
    <w:p w14:paraId="6DE47DCF" w14:textId="77777777" w:rsidR="009D1AE7" w:rsidRPr="0038083B" w:rsidRDefault="009D1AE7" w:rsidP="00941B1E">
      <w:pPr>
        <w:keepNext/>
        <w:keepLines/>
        <w:spacing w:after="0" w:line="240" w:lineRule="auto"/>
        <w:rPr>
          <w:rFonts w:ascii="Arial" w:eastAsia="Georgia" w:hAnsi="Arial" w:cs="Arial"/>
          <w:color w:val="FF0000"/>
          <w:sz w:val="20"/>
          <w:szCs w:val="20"/>
        </w:rPr>
      </w:pPr>
    </w:p>
    <w:bookmarkEnd w:id="28"/>
    <w:p w14:paraId="72767C8C" w14:textId="77777777" w:rsidR="00941B1E" w:rsidRPr="0038083B" w:rsidRDefault="00941B1E" w:rsidP="00941B1E">
      <w:pPr>
        <w:spacing w:after="0" w:line="260" w:lineRule="atLeast"/>
        <w:rPr>
          <w:rFonts w:ascii="Arial" w:eastAsia="Times New Roman" w:hAnsi="Arial" w:cs="Arial"/>
          <w:b/>
          <w:sz w:val="20"/>
          <w:szCs w:val="20"/>
        </w:rPr>
      </w:pPr>
      <w:r w:rsidRPr="0038083B">
        <w:rPr>
          <w:rFonts w:ascii="Arial" w:eastAsia="Times New Roman" w:hAnsi="Arial" w:cs="Arial"/>
          <w:b/>
          <w:sz w:val="20"/>
          <w:szCs w:val="20"/>
        </w:rPr>
        <w:br w:type="page"/>
      </w:r>
    </w:p>
    <w:p w14:paraId="03E424FD" w14:textId="1337E16D" w:rsidR="00941B1E" w:rsidRPr="00FE6A95" w:rsidRDefault="00941B1E" w:rsidP="002801CF">
      <w:pPr>
        <w:pStyle w:val="Overskrift1"/>
        <w:jc w:val="both"/>
        <w:rPr>
          <w:rFonts w:eastAsia="Times New Roman"/>
          <w:b/>
          <w:bCs/>
        </w:rPr>
      </w:pPr>
      <w:bookmarkStart w:id="29" w:name="_Toc130540325"/>
      <w:r w:rsidRPr="00FE6A95">
        <w:rPr>
          <w:rFonts w:eastAsia="Times New Roman"/>
          <w:b/>
          <w:bCs/>
        </w:rPr>
        <w:lastRenderedPageBreak/>
        <w:t xml:space="preserve">Bilag </w:t>
      </w:r>
      <w:r w:rsidR="00E37209" w:rsidRPr="00FE6A95">
        <w:rPr>
          <w:rFonts w:eastAsia="Times New Roman"/>
          <w:b/>
          <w:bCs/>
        </w:rPr>
        <w:t>1</w:t>
      </w:r>
      <w:r w:rsidRPr="00FE6A95">
        <w:rPr>
          <w:rFonts w:eastAsia="Times New Roman"/>
          <w:b/>
          <w:bCs/>
        </w:rPr>
        <w:t>: Afrapportering</w:t>
      </w:r>
      <w:bookmarkEnd w:id="29"/>
      <w:r w:rsidR="00E37209" w:rsidRPr="00FE6A95">
        <w:rPr>
          <w:rFonts w:eastAsia="Times New Roman"/>
          <w:b/>
          <w:bCs/>
        </w:rPr>
        <w:t xml:space="preserve"> af undersøgelsen</w:t>
      </w:r>
    </w:p>
    <w:p w14:paraId="626BB102" w14:textId="77777777" w:rsidR="00941B1E" w:rsidRPr="008C2C8F" w:rsidRDefault="00941B1E" w:rsidP="002801CF">
      <w:pPr>
        <w:spacing w:after="0" w:line="240" w:lineRule="auto"/>
        <w:jc w:val="both"/>
        <w:rPr>
          <w:rFonts w:ascii="Arial" w:eastAsia="Times New Roman" w:hAnsi="Arial" w:cs="Arial"/>
          <w:sz w:val="20"/>
          <w:szCs w:val="20"/>
        </w:rPr>
      </w:pPr>
    </w:p>
    <w:p w14:paraId="58729548" w14:textId="65705FE2" w:rsidR="0068786C" w:rsidRPr="008C2C8F" w:rsidRDefault="0068786C"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 xml:space="preserve">Undersøgelsen skal afrapporteres i regionens rapportskabelon, som kan findes </w:t>
      </w:r>
      <w:r w:rsidR="005523AE">
        <w:rPr>
          <w:rFonts w:ascii="Arial" w:eastAsia="Times New Roman" w:hAnsi="Arial" w:cs="Arial"/>
          <w:sz w:val="20"/>
          <w:szCs w:val="20"/>
        </w:rPr>
        <w:t>h</w:t>
      </w:r>
      <w:r w:rsidRPr="008C2C8F">
        <w:rPr>
          <w:rFonts w:ascii="Arial" w:eastAsia="Times New Roman" w:hAnsi="Arial" w:cs="Arial"/>
          <w:sz w:val="20"/>
          <w:szCs w:val="20"/>
        </w:rPr>
        <w:t>er:</w:t>
      </w:r>
    </w:p>
    <w:p w14:paraId="0387C240" w14:textId="62383AE6" w:rsidR="00321ED5" w:rsidRDefault="00000000" w:rsidP="002801CF">
      <w:pPr>
        <w:spacing w:after="0" w:line="240" w:lineRule="auto"/>
        <w:jc w:val="both"/>
        <w:rPr>
          <w:rFonts w:ascii="Arial" w:eastAsia="Times New Roman" w:hAnsi="Arial" w:cs="Arial"/>
          <w:sz w:val="20"/>
          <w:szCs w:val="20"/>
        </w:rPr>
      </w:pPr>
      <w:hyperlink r:id="rId14" w:history="1">
        <w:r w:rsidR="00321ED5" w:rsidRPr="00113415">
          <w:rPr>
            <w:rStyle w:val="Hyperlink"/>
            <w:rFonts w:ascii="Arial" w:eastAsia="Times New Roman" w:hAnsi="Arial" w:cs="Arial"/>
            <w:sz w:val="20"/>
            <w:szCs w:val="20"/>
          </w:rPr>
          <w:t>https://rn.dk/Regional-Udvikling/Jord-og-Vand/Kvalitetshaandbog/Sagsbehandling/04-54-00-Udvidede-undersoegelser-vaerditabsordningen-prioriterede-og-frivillige</w:t>
        </w:r>
      </w:hyperlink>
    </w:p>
    <w:p w14:paraId="50718019" w14:textId="77777777" w:rsidR="00657AF5" w:rsidRPr="008C2C8F" w:rsidRDefault="00657AF5" w:rsidP="002801CF">
      <w:pPr>
        <w:spacing w:after="0" w:line="240" w:lineRule="auto"/>
        <w:jc w:val="both"/>
        <w:rPr>
          <w:rFonts w:ascii="Arial" w:eastAsia="Times New Roman" w:hAnsi="Arial" w:cs="Arial"/>
          <w:sz w:val="20"/>
          <w:szCs w:val="20"/>
        </w:rPr>
      </w:pPr>
    </w:p>
    <w:p w14:paraId="6D7F0A24" w14:textId="77777777"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Se også opbygning af rapport mv. i Oprydningsvejledningen side 95.</w:t>
      </w:r>
    </w:p>
    <w:p w14:paraId="3DB4E6E9" w14:textId="77777777" w:rsidR="00941B1E" w:rsidRPr="008C2C8F" w:rsidRDefault="00941B1E" w:rsidP="002801CF">
      <w:pPr>
        <w:spacing w:after="0" w:line="240" w:lineRule="auto"/>
        <w:jc w:val="both"/>
        <w:rPr>
          <w:rFonts w:ascii="Arial" w:eastAsia="Times New Roman" w:hAnsi="Arial" w:cs="Arial"/>
          <w:sz w:val="20"/>
          <w:szCs w:val="20"/>
        </w:rPr>
      </w:pPr>
    </w:p>
    <w:p w14:paraId="600B5EC5" w14:textId="77777777"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 xml:space="preserve">Der skal udarbejdes en konceptuel model i forbindelse med oplægget. </w:t>
      </w:r>
    </w:p>
    <w:p w14:paraId="2F3F9B83" w14:textId="77777777" w:rsidR="00941B1E" w:rsidRPr="008C2C8F" w:rsidRDefault="00941B1E" w:rsidP="002801CF">
      <w:pPr>
        <w:spacing w:after="0" w:line="240" w:lineRule="auto"/>
        <w:jc w:val="both"/>
        <w:rPr>
          <w:rFonts w:ascii="Arial" w:eastAsia="Times New Roman" w:hAnsi="Arial" w:cs="Arial"/>
          <w:sz w:val="20"/>
          <w:szCs w:val="20"/>
        </w:rPr>
      </w:pPr>
    </w:p>
    <w:p w14:paraId="363DB24E" w14:textId="77777777"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u w:val="single"/>
        </w:rPr>
        <w:t>Alle</w:t>
      </w:r>
      <w:r w:rsidRPr="008C2C8F">
        <w:rPr>
          <w:rFonts w:ascii="Arial" w:eastAsia="Times New Roman" w:hAnsi="Arial" w:cs="Arial"/>
          <w:sz w:val="20"/>
          <w:szCs w:val="20"/>
        </w:rPr>
        <w:t xml:space="preserve"> resultater (både gamle og nye) skal som udgangspunkt medtages i rapporten. Efter aftale med regionen kan nogle af resultaterne fremgå af et skema i bilag, hvis de f.eks. ikke skal benyttes i risikovurderingen.</w:t>
      </w:r>
    </w:p>
    <w:p w14:paraId="77EE1946" w14:textId="77777777" w:rsidR="00941B1E" w:rsidRPr="008C2C8F" w:rsidRDefault="00941B1E" w:rsidP="002801CF">
      <w:pPr>
        <w:spacing w:after="0" w:line="240" w:lineRule="auto"/>
        <w:jc w:val="both"/>
        <w:rPr>
          <w:rFonts w:ascii="Arial" w:eastAsia="Times New Roman" w:hAnsi="Arial" w:cs="Arial"/>
          <w:sz w:val="20"/>
          <w:szCs w:val="20"/>
        </w:rPr>
      </w:pPr>
    </w:p>
    <w:p w14:paraId="044C8274" w14:textId="3EC59323"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u w:val="single"/>
        </w:rPr>
        <w:t>Alle</w:t>
      </w:r>
      <w:r w:rsidRPr="008C2C8F">
        <w:rPr>
          <w:rFonts w:ascii="Arial" w:eastAsia="Times New Roman" w:hAnsi="Arial" w:cs="Arial"/>
          <w:sz w:val="20"/>
          <w:szCs w:val="20"/>
        </w:rPr>
        <w:t xml:space="preserve"> borejournaler skal medtages i rapporten, også fra tidligere udførte undersøgelser, medmindre andet aftales med regionen.</w:t>
      </w:r>
    </w:p>
    <w:p w14:paraId="06353E89" w14:textId="77777777" w:rsidR="00941B1E" w:rsidRPr="008C2C8F" w:rsidRDefault="00941B1E" w:rsidP="002801CF">
      <w:pPr>
        <w:spacing w:after="0" w:line="240" w:lineRule="auto"/>
        <w:jc w:val="both"/>
        <w:rPr>
          <w:rFonts w:ascii="Arial" w:eastAsia="Times New Roman" w:hAnsi="Arial" w:cs="Arial"/>
          <w:sz w:val="20"/>
          <w:szCs w:val="20"/>
        </w:rPr>
      </w:pPr>
    </w:p>
    <w:p w14:paraId="43ACCF8F" w14:textId="77777777"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Resultaterne skal som udgangspunkt opdeles pr. ejendom.</w:t>
      </w:r>
    </w:p>
    <w:p w14:paraId="57A366DB" w14:textId="77777777" w:rsidR="00941B1E" w:rsidRPr="008C2C8F" w:rsidRDefault="00941B1E" w:rsidP="002801CF">
      <w:pPr>
        <w:spacing w:after="0" w:line="240" w:lineRule="auto"/>
        <w:jc w:val="both"/>
        <w:rPr>
          <w:rFonts w:ascii="Arial" w:eastAsia="Times New Roman" w:hAnsi="Arial" w:cs="Arial"/>
          <w:sz w:val="20"/>
          <w:szCs w:val="20"/>
        </w:rPr>
      </w:pPr>
    </w:p>
    <w:p w14:paraId="32ADCB75" w14:textId="70F6110D"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 xml:space="preserve">Der skal risikovurderes i forhold til alle </w:t>
      </w:r>
      <w:r w:rsidR="00DF1DD4" w:rsidRPr="008C2C8F">
        <w:rPr>
          <w:rFonts w:ascii="Arial" w:eastAsia="Times New Roman" w:hAnsi="Arial" w:cs="Arial"/>
          <w:sz w:val="20"/>
          <w:szCs w:val="20"/>
        </w:rPr>
        <w:t>indsatsområder</w:t>
      </w:r>
      <w:r w:rsidRPr="008C2C8F">
        <w:rPr>
          <w:rFonts w:ascii="Arial" w:eastAsia="Times New Roman" w:hAnsi="Arial" w:cs="Arial"/>
          <w:sz w:val="20"/>
          <w:szCs w:val="20"/>
        </w:rPr>
        <w:t xml:space="preserve"> </w:t>
      </w:r>
      <w:r w:rsidR="00DF1DD4" w:rsidRPr="008C2C8F">
        <w:rPr>
          <w:rFonts w:ascii="Arial" w:eastAsia="Times New Roman" w:hAnsi="Arial" w:cs="Arial"/>
          <w:sz w:val="20"/>
          <w:szCs w:val="20"/>
        </w:rPr>
        <w:t>(arealanvendelse</w:t>
      </w:r>
      <w:r w:rsidRPr="008C2C8F">
        <w:rPr>
          <w:rFonts w:ascii="Arial" w:eastAsia="Times New Roman" w:hAnsi="Arial" w:cs="Arial"/>
          <w:sz w:val="20"/>
          <w:szCs w:val="20"/>
        </w:rPr>
        <w:t>, grundvand</w:t>
      </w:r>
      <w:r w:rsidR="00DF1DD4" w:rsidRPr="008C2C8F">
        <w:rPr>
          <w:rFonts w:ascii="Arial" w:eastAsia="Times New Roman" w:hAnsi="Arial" w:cs="Arial"/>
          <w:sz w:val="20"/>
          <w:szCs w:val="20"/>
        </w:rPr>
        <w:t xml:space="preserve"> eller overfladevand</w:t>
      </w:r>
      <w:r w:rsidRPr="008C2C8F">
        <w:rPr>
          <w:rFonts w:ascii="Arial" w:eastAsia="Times New Roman" w:hAnsi="Arial" w:cs="Arial"/>
          <w:sz w:val="20"/>
          <w:szCs w:val="20"/>
        </w:rPr>
        <w:t>) for hver ejendom.</w:t>
      </w:r>
    </w:p>
    <w:p w14:paraId="2AF9027B" w14:textId="77777777" w:rsidR="00DF1DD4" w:rsidRPr="008C2C8F" w:rsidRDefault="00DF1DD4" w:rsidP="002801CF">
      <w:pPr>
        <w:spacing w:after="0" w:line="240" w:lineRule="auto"/>
        <w:jc w:val="both"/>
        <w:rPr>
          <w:rFonts w:ascii="Arial" w:eastAsia="Times New Roman" w:hAnsi="Arial" w:cs="Arial"/>
          <w:sz w:val="20"/>
          <w:szCs w:val="20"/>
        </w:rPr>
      </w:pPr>
    </w:p>
    <w:p w14:paraId="5063108F" w14:textId="77777777"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Udbredelsen og afgrænsningen af forureningen skal vurderes.</w:t>
      </w:r>
    </w:p>
    <w:p w14:paraId="037F1B9D" w14:textId="77777777" w:rsidR="00941B1E" w:rsidRPr="008C2C8F" w:rsidRDefault="00941B1E" w:rsidP="002801CF">
      <w:pPr>
        <w:spacing w:after="0" w:line="240" w:lineRule="auto"/>
        <w:jc w:val="both"/>
        <w:rPr>
          <w:rFonts w:ascii="Arial" w:eastAsia="Times New Roman" w:hAnsi="Arial" w:cs="Arial"/>
          <w:sz w:val="20"/>
          <w:szCs w:val="20"/>
        </w:rPr>
      </w:pPr>
    </w:p>
    <w:p w14:paraId="3E530B76" w14:textId="252922C5"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Det skal vurderes</w:t>
      </w:r>
      <w:r w:rsidR="00407EB2">
        <w:rPr>
          <w:rFonts w:ascii="Arial" w:eastAsia="Times New Roman" w:hAnsi="Arial" w:cs="Arial"/>
          <w:sz w:val="20"/>
          <w:szCs w:val="20"/>
        </w:rPr>
        <w:t>,</w:t>
      </w:r>
      <w:r w:rsidRPr="008C2C8F">
        <w:rPr>
          <w:rFonts w:ascii="Arial" w:eastAsia="Times New Roman" w:hAnsi="Arial" w:cs="Arial"/>
          <w:sz w:val="20"/>
          <w:szCs w:val="20"/>
        </w:rPr>
        <w:t xml:space="preserve"> om resultaterne hænger sammen – f</w:t>
      </w:r>
      <w:r w:rsidR="002801CF">
        <w:rPr>
          <w:rFonts w:ascii="Arial" w:eastAsia="Times New Roman" w:hAnsi="Arial" w:cs="Arial"/>
          <w:sz w:val="20"/>
          <w:szCs w:val="20"/>
        </w:rPr>
        <w:t xml:space="preserve">x </w:t>
      </w:r>
      <w:r w:rsidRPr="008C2C8F">
        <w:rPr>
          <w:rFonts w:ascii="Arial" w:eastAsia="Times New Roman" w:hAnsi="Arial" w:cs="Arial"/>
          <w:sz w:val="20"/>
          <w:szCs w:val="20"/>
        </w:rPr>
        <w:t>om resultaterne i poreluften er sandsynlige i forhold til indholdet i grundvandet. Det skal desuden vurderes, om resultaterne ændrer på den indledende konceptuelle model.</w:t>
      </w:r>
    </w:p>
    <w:p w14:paraId="12EB74E7" w14:textId="77777777" w:rsidR="00941B1E" w:rsidRPr="008C2C8F" w:rsidRDefault="00941B1E" w:rsidP="002801CF">
      <w:pPr>
        <w:spacing w:after="0" w:line="240" w:lineRule="auto"/>
        <w:jc w:val="both"/>
        <w:rPr>
          <w:rFonts w:ascii="Arial" w:eastAsia="Times New Roman" w:hAnsi="Arial" w:cs="Arial"/>
          <w:sz w:val="20"/>
          <w:szCs w:val="20"/>
        </w:rPr>
      </w:pPr>
    </w:p>
    <w:p w14:paraId="6DF07CE2" w14:textId="77777777"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Der skal udarbejdes situationsplaner med analyseresultater på (se eksempler i rapportskabelonen). Desuden bør det overvejes om resultaterne skal visualiseres på tværsnit. Dette aftales med regionen.</w:t>
      </w:r>
    </w:p>
    <w:p w14:paraId="03314777" w14:textId="77777777" w:rsidR="00B54C37" w:rsidRPr="008C2C8F" w:rsidRDefault="00B54C37" w:rsidP="002801CF">
      <w:pPr>
        <w:spacing w:after="0" w:line="240" w:lineRule="auto"/>
        <w:jc w:val="both"/>
        <w:rPr>
          <w:rFonts w:ascii="Arial" w:eastAsia="Times New Roman" w:hAnsi="Arial" w:cs="Arial"/>
          <w:sz w:val="20"/>
          <w:szCs w:val="20"/>
        </w:rPr>
      </w:pPr>
    </w:p>
    <w:p w14:paraId="3DF3E86E" w14:textId="410CB65A" w:rsidR="00941B1E"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Afrapporteringen skal være grundig</w:t>
      </w:r>
      <w:r w:rsidR="00E03358">
        <w:rPr>
          <w:rFonts w:ascii="Arial" w:eastAsia="Times New Roman" w:hAnsi="Arial" w:cs="Arial"/>
          <w:sz w:val="20"/>
          <w:szCs w:val="20"/>
        </w:rPr>
        <w:t>t</w:t>
      </w:r>
      <w:r w:rsidRPr="008C2C8F">
        <w:rPr>
          <w:rFonts w:ascii="Arial" w:eastAsia="Times New Roman" w:hAnsi="Arial" w:cs="Arial"/>
          <w:sz w:val="20"/>
          <w:szCs w:val="20"/>
        </w:rPr>
        <w:t xml:space="preserve"> kvalitetssikret</w:t>
      </w:r>
      <w:r w:rsidR="00E03358">
        <w:rPr>
          <w:rFonts w:ascii="Arial" w:eastAsia="Times New Roman" w:hAnsi="Arial" w:cs="Arial"/>
          <w:sz w:val="20"/>
          <w:szCs w:val="20"/>
        </w:rPr>
        <w:t>,</w:t>
      </w:r>
      <w:r w:rsidRPr="008C2C8F">
        <w:rPr>
          <w:rFonts w:ascii="Arial" w:eastAsia="Times New Roman" w:hAnsi="Arial" w:cs="Arial"/>
          <w:sz w:val="20"/>
          <w:szCs w:val="20"/>
        </w:rPr>
        <w:t xml:space="preserve"> inden regionen modtager et udkast til en rapport. Hvis regionen </w:t>
      </w:r>
      <w:r w:rsidR="007738D5">
        <w:rPr>
          <w:rFonts w:ascii="Arial" w:eastAsia="Times New Roman" w:hAnsi="Arial" w:cs="Arial"/>
          <w:sz w:val="20"/>
          <w:szCs w:val="20"/>
        </w:rPr>
        <w:t>af</w:t>
      </w:r>
      <w:r w:rsidRPr="008C2C8F">
        <w:rPr>
          <w:rFonts w:ascii="Arial" w:eastAsia="Times New Roman" w:hAnsi="Arial" w:cs="Arial"/>
          <w:sz w:val="20"/>
          <w:szCs w:val="20"/>
        </w:rPr>
        <w:t xml:space="preserve">giver mange bemærkninger til en rapport, skal rådgiver sikre, at rapporten kvalitetssikres igen, før den igen afleveres til regionen. </w:t>
      </w:r>
    </w:p>
    <w:p w14:paraId="5128A764" w14:textId="77777777" w:rsidR="00941B1E" w:rsidRPr="008C2C8F" w:rsidRDefault="00941B1E" w:rsidP="002801CF">
      <w:pPr>
        <w:spacing w:after="0" w:line="240" w:lineRule="auto"/>
        <w:jc w:val="both"/>
        <w:rPr>
          <w:rFonts w:ascii="Arial" w:eastAsia="Times New Roman" w:hAnsi="Arial" w:cs="Arial"/>
          <w:sz w:val="20"/>
          <w:szCs w:val="20"/>
        </w:rPr>
      </w:pPr>
    </w:p>
    <w:p w14:paraId="1FAA8298" w14:textId="56C6FC15" w:rsidR="00E37209" w:rsidRPr="008C2C8F" w:rsidRDefault="00941B1E"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 xml:space="preserve">Rådgiver skal altid give respons tilbage til regionen, hvis </w:t>
      </w:r>
      <w:r w:rsidR="007F4970">
        <w:rPr>
          <w:rFonts w:ascii="Arial" w:eastAsia="Times New Roman" w:hAnsi="Arial" w:cs="Arial"/>
          <w:sz w:val="20"/>
          <w:szCs w:val="20"/>
        </w:rPr>
        <w:t>rådgiver</w:t>
      </w:r>
      <w:r w:rsidRPr="008C2C8F">
        <w:rPr>
          <w:rFonts w:ascii="Arial" w:eastAsia="Times New Roman" w:hAnsi="Arial" w:cs="Arial"/>
          <w:sz w:val="20"/>
          <w:szCs w:val="20"/>
        </w:rPr>
        <w:t xml:space="preserve"> er uenig i </w:t>
      </w:r>
      <w:r w:rsidR="00A92230">
        <w:rPr>
          <w:rFonts w:ascii="Arial" w:eastAsia="Times New Roman" w:hAnsi="Arial" w:cs="Arial"/>
          <w:sz w:val="20"/>
          <w:szCs w:val="20"/>
        </w:rPr>
        <w:t xml:space="preserve">regionens </w:t>
      </w:r>
      <w:r w:rsidRPr="008C2C8F">
        <w:rPr>
          <w:rFonts w:ascii="Arial" w:eastAsia="Times New Roman" w:hAnsi="Arial" w:cs="Arial"/>
          <w:sz w:val="20"/>
          <w:szCs w:val="20"/>
        </w:rPr>
        <w:t>bemærkninger til rapporten. Regionen skal vide, hvad der er indarbejdet i næste rapport, og hvad der ikke er.</w:t>
      </w:r>
    </w:p>
    <w:p w14:paraId="01FEA821" w14:textId="23AE3DEA" w:rsidR="007F4970" w:rsidRDefault="007F4970" w:rsidP="002801CF">
      <w:pPr>
        <w:jc w:val="both"/>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p>
    <w:p w14:paraId="6E89F6C6" w14:textId="77777777" w:rsidR="007F4970" w:rsidRDefault="007F4970">
      <w:pPr>
        <w:rPr>
          <w:rFonts w:ascii="Arial" w:eastAsia="Times New Roman" w:hAnsi="Arial" w:cs="Arial"/>
          <w:sz w:val="20"/>
          <w:szCs w:val="20"/>
        </w:rPr>
      </w:pPr>
      <w:r>
        <w:rPr>
          <w:rFonts w:ascii="Arial" w:eastAsia="Times New Roman" w:hAnsi="Arial" w:cs="Arial"/>
          <w:sz w:val="20"/>
          <w:szCs w:val="20"/>
        </w:rPr>
        <w:br w:type="page"/>
      </w:r>
    </w:p>
    <w:p w14:paraId="3B4EF228" w14:textId="7C0257F3" w:rsidR="00E37209" w:rsidRPr="00FE6A95" w:rsidRDefault="00E37209" w:rsidP="002801CF">
      <w:pPr>
        <w:pStyle w:val="Overskrift1"/>
        <w:jc w:val="both"/>
        <w:rPr>
          <w:rFonts w:eastAsia="Times New Roman"/>
          <w:b/>
          <w:bCs/>
        </w:rPr>
      </w:pPr>
      <w:bookmarkStart w:id="30" w:name="_Toc130540324"/>
      <w:r w:rsidRPr="00FE6A95">
        <w:rPr>
          <w:rFonts w:eastAsia="Times New Roman"/>
          <w:b/>
          <w:bCs/>
        </w:rPr>
        <w:lastRenderedPageBreak/>
        <w:t xml:space="preserve">Bilag 2: Inddatering af data i </w:t>
      </w:r>
      <w:proofErr w:type="spellStart"/>
      <w:r w:rsidRPr="00FE6A95">
        <w:rPr>
          <w:rFonts w:eastAsia="Times New Roman"/>
          <w:b/>
          <w:bCs/>
        </w:rPr>
        <w:t>GeoGIS</w:t>
      </w:r>
      <w:proofErr w:type="spellEnd"/>
      <w:r w:rsidRPr="00FE6A95">
        <w:rPr>
          <w:rFonts w:eastAsia="Times New Roman"/>
          <w:b/>
          <w:bCs/>
        </w:rPr>
        <w:t xml:space="preserve"> og G</w:t>
      </w:r>
      <w:r w:rsidR="001B54C4">
        <w:rPr>
          <w:rFonts w:eastAsia="Times New Roman"/>
          <w:b/>
          <w:bCs/>
        </w:rPr>
        <w:t>EUS</w:t>
      </w:r>
      <w:r w:rsidRPr="00FE6A95">
        <w:rPr>
          <w:rFonts w:eastAsia="Times New Roman"/>
          <w:b/>
          <w:bCs/>
        </w:rPr>
        <w:t xml:space="preserve"> Jupiter</w:t>
      </w:r>
      <w:bookmarkEnd w:id="30"/>
    </w:p>
    <w:p w14:paraId="5EACC8AA" w14:textId="77777777" w:rsidR="00E37209" w:rsidRPr="008C2C8F" w:rsidRDefault="00E37209" w:rsidP="002801CF">
      <w:pPr>
        <w:spacing w:after="0" w:line="240" w:lineRule="auto"/>
        <w:jc w:val="both"/>
        <w:rPr>
          <w:rFonts w:ascii="Arial" w:eastAsia="Times New Roman" w:hAnsi="Arial" w:cs="Arial"/>
          <w:sz w:val="20"/>
          <w:szCs w:val="20"/>
        </w:rPr>
      </w:pPr>
    </w:p>
    <w:p w14:paraId="45F50B48" w14:textId="01AB0231" w:rsidR="00E37209" w:rsidRPr="008C2C8F" w:rsidRDefault="00E37209"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I forbindelse med digitalisering af Region Nordjyllands data</w:t>
      </w:r>
      <w:r w:rsidR="001B54C4">
        <w:rPr>
          <w:rFonts w:ascii="Arial" w:eastAsia="Times New Roman" w:hAnsi="Arial" w:cs="Arial"/>
          <w:sz w:val="20"/>
          <w:szCs w:val="20"/>
        </w:rPr>
        <w:t xml:space="preserve"> gælder</w:t>
      </w:r>
      <w:r w:rsidRPr="008C2C8F">
        <w:rPr>
          <w:rFonts w:ascii="Arial" w:eastAsia="Times New Roman" w:hAnsi="Arial" w:cs="Arial"/>
          <w:sz w:val="20"/>
          <w:szCs w:val="20"/>
        </w:rPr>
        <w:t xml:space="preserve"> følgende retningslinjer:</w:t>
      </w:r>
    </w:p>
    <w:p w14:paraId="64BE907C" w14:textId="024BDF37" w:rsidR="00E37209" w:rsidRPr="008C2C8F" w:rsidRDefault="00E37209" w:rsidP="002801CF">
      <w:pPr>
        <w:pStyle w:val="Opstilling-punkttegn"/>
        <w:jc w:val="both"/>
        <w:rPr>
          <w:rFonts w:ascii="Arial" w:hAnsi="Arial" w:cs="Arial"/>
          <w:sz w:val="20"/>
          <w:szCs w:val="20"/>
        </w:rPr>
      </w:pPr>
      <w:r w:rsidRPr="008C2C8F">
        <w:rPr>
          <w:rFonts w:ascii="Arial" w:hAnsi="Arial" w:cs="Arial"/>
          <w:sz w:val="20"/>
          <w:szCs w:val="20"/>
        </w:rPr>
        <w:t xml:space="preserve">Alle nye data genereret i forbindelse med undersøgelsen skal indlæses i </w:t>
      </w:r>
      <w:proofErr w:type="spellStart"/>
      <w:r w:rsidRPr="008C2C8F">
        <w:rPr>
          <w:rFonts w:ascii="Arial" w:hAnsi="Arial" w:cs="Arial"/>
          <w:sz w:val="20"/>
          <w:szCs w:val="20"/>
        </w:rPr>
        <w:t>GeoGIS</w:t>
      </w:r>
      <w:proofErr w:type="spellEnd"/>
      <w:r w:rsidRPr="008C2C8F">
        <w:rPr>
          <w:rFonts w:ascii="Arial" w:hAnsi="Arial" w:cs="Arial"/>
          <w:sz w:val="20"/>
          <w:szCs w:val="20"/>
        </w:rPr>
        <w:t xml:space="preserve"> samt overføres til G</w:t>
      </w:r>
      <w:r w:rsidR="00E7576B">
        <w:rPr>
          <w:rFonts w:ascii="Arial" w:hAnsi="Arial" w:cs="Arial"/>
          <w:sz w:val="20"/>
          <w:szCs w:val="20"/>
        </w:rPr>
        <w:t>EUS</w:t>
      </w:r>
      <w:r w:rsidRPr="008C2C8F">
        <w:rPr>
          <w:rFonts w:ascii="Arial" w:hAnsi="Arial" w:cs="Arial"/>
          <w:sz w:val="20"/>
          <w:szCs w:val="20"/>
        </w:rPr>
        <w:t xml:space="preserve"> Jupiter i henhold til Regionernes fælles vejledninger. Det er vigtigt, at </w:t>
      </w:r>
      <w:proofErr w:type="spellStart"/>
      <w:r w:rsidRPr="008C2C8F">
        <w:rPr>
          <w:rFonts w:ascii="Arial" w:hAnsi="Arial" w:cs="Arial"/>
          <w:sz w:val="20"/>
          <w:szCs w:val="20"/>
        </w:rPr>
        <w:t>GeoGIS</w:t>
      </w:r>
      <w:proofErr w:type="spellEnd"/>
      <w:r w:rsidR="00E7576B">
        <w:rPr>
          <w:rFonts w:ascii="Arial" w:hAnsi="Arial" w:cs="Arial"/>
          <w:sz w:val="20"/>
          <w:szCs w:val="20"/>
        </w:rPr>
        <w:t>-</w:t>
      </w:r>
      <w:r w:rsidRPr="008C2C8F">
        <w:rPr>
          <w:rFonts w:ascii="Arial" w:hAnsi="Arial" w:cs="Arial"/>
          <w:sz w:val="20"/>
          <w:szCs w:val="20"/>
        </w:rPr>
        <w:t>data er godkendt af Regionen</w:t>
      </w:r>
      <w:r w:rsidR="00E7576B">
        <w:rPr>
          <w:rFonts w:ascii="Arial" w:hAnsi="Arial" w:cs="Arial"/>
          <w:sz w:val="20"/>
          <w:szCs w:val="20"/>
        </w:rPr>
        <w:t>,</w:t>
      </w:r>
      <w:r w:rsidRPr="008C2C8F">
        <w:rPr>
          <w:rFonts w:ascii="Arial" w:hAnsi="Arial" w:cs="Arial"/>
          <w:sz w:val="20"/>
          <w:szCs w:val="20"/>
        </w:rPr>
        <w:t xml:space="preserve"> inden de overføres til G</w:t>
      </w:r>
      <w:r w:rsidR="00E7576B">
        <w:rPr>
          <w:rFonts w:ascii="Arial" w:hAnsi="Arial" w:cs="Arial"/>
          <w:sz w:val="20"/>
          <w:szCs w:val="20"/>
        </w:rPr>
        <w:t>EUS</w:t>
      </w:r>
      <w:r w:rsidRPr="008C2C8F">
        <w:rPr>
          <w:rFonts w:ascii="Arial" w:hAnsi="Arial" w:cs="Arial"/>
          <w:sz w:val="20"/>
          <w:szCs w:val="20"/>
        </w:rPr>
        <w:t xml:space="preserve"> Jupiter.</w:t>
      </w:r>
    </w:p>
    <w:p w14:paraId="7DB9E240" w14:textId="36275370" w:rsidR="00E37209" w:rsidRPr="008C2C8F" w:rsidRDefault="00E37209" w:rsidP="002801CF">
      <w:pPr>
        <w:pStyle w:val="Opstilling-punkttegn"/>
        <w:jc w:val="both"/>
        <w:rPr>
          <w:rFonts w:ascii="Arial" w:hAnsi="Arial" w:cs="Arial"/>
          <w:sz w:val="20"/>
          <w:szCs w:val="20"/>
        </w:rPr>
      </w:pPr>
      <w:r w:rsidRPr="008C2C8F">
        <w:rPr>
          <w:rFonts w:ascii="Arial" w:hAnsi="Arial" w:cs="Arial"/>
          <w:sz w:val="20"/>
          <w:szCs w:val="20"/>
        </w:rPr>
        <w:t xml:space="preserve">Hvis rådgiver har arbejdet på lokaliteten tidligere og derfor har gamle data i en lokal </w:t>
      </w:r>
      <w:proofErr w:type="spellStart"/>
      <w:r w:rsidRPr="008C2C8F">
        <w:rPr>
          <w:rFonts w:ascii="Arial" w:hAnsi="Arial" w:cs="Arial"/>
          <w:sz w:val="20"/>
          <w:szCs w:val="20"/>
        </w:rPr>
        <w:t>GeoGIS</w:t>
      </w:r>
      <w:proofErr w:type="spellEnd"/>
      <w:r w:rsidR="00B644AB">
        <w:rPr>
          <w:rFonts w:ascii="Arial" w:hAnsi="Arial" w:cs="Arial"/>
          <w:sz w:val="20"/>
          <w:szCs w:val="20"/>
        </w:rPr>
        <w:t>-</w:t>
      </w:r>
      <w:r w:rsidRPr="008C2C8F">
        <w:rPr>
          <w:rFonts w:ascii="Arial" w:hAnsi="Arial" w:cs="Arial"/>
          <w:sz w:val="20"/>
          <w:szCs w:val="20"/>
        </w:rPr>
        <w:t xml:space="preserve">database, skal det aftales med Regionen, i </w:t>
      </w:r>
      <w:r w:rsidRPr="005C5628">
        <w:rPr>
          <w:rFonts w:ascii="Arial" w:hAnsi="Arial" w:cs="Arial"/>
          <w:sz w:val="20"/>
          <w:szCs w:val="20"/>
        </w:rPr>
        <w:t xml:space="preserve">hvilket omfang og </w:t>
      </w:r>
      <w:r w:rsidR="00B644AB">
        <w:rPr>
          <w:rFonts w:ascii="Arial" w:hAnsi="Arial" w:cs="Arial"/>
          <w:sz w:val="20"/>
          <w:szCs w:val="20"/>
        </w:rPr>
        <w:t xml:space="preserve">i hvilken </w:t>
      </w:r>
      <w:r w:rsidRPr="005C5628">
        <w:rPr>
          <w:rFonts w:ascii="Arial" w:hAnsi="Arial" w:cs="Arial"/>
          <w:sz w:val="20"/>
          <w:szCs w:val="20"/>
        </w:rPr>
        <w:t xml:space="preserve">kvalitet disse data skal afleveres. </w:t>
      </w:r>
      <w:r w:rsidR="00B644AB">
        <w:rPr>
          <w:rFonts w:ascii="Arial" w:hAnsi="Arial" w:cs="Arial"/>
          <w:sz w:val="20"/>
          <w:szCs w:val="20"/>
        </w:rPr>
        <w:t>Regionen</w:t>
      </w:r>
      <w:r w:rsidRPr="005C5628">
        <w:rPr>
          <w:rFonts w:ascii="Arial" w:hAnsi="Arial" w:cs="Arial"/>
          <w:sz w:val="20"/>
          <w:szCs w:val="20"/>
        </w:rPr>
        <w:t xml:space="preserve"> forventer, at rådgiver kontakter Regionen (Tommy Madsen</w:t>
      </w:r>
      <w:r w:rsidR="005C5628" w:rsidRPr="005C5628">
        <w:rPr>
          <w:rFonts w:ascii="Arial" w:hAnsi="Arial" w:cs="Arial"/>
          <w:sz w:val="20"/>
          <w:szCs w:val="20"/>
        </w:rPr>
        <w:t>)</w:t>
      </w:r>
      <w:r w:rsidRPr="005C5628">
        <w:rPr>
          <w:rFonts w:ascii="Arial" w:hAnsi="Arial" w:cs="Arial"/>
          <w:color w:val="FF0000"/>
          <w:sz w:val="20"/>
          <w:szCs w:val="20"/>
        </w:rPr>
        <w:t xml:space="preserve">, </w:t>
      </w:r>
      <w:r w:rsidRPr="005C5628">
        <w:rPr>
          <w:rFonts w:ascii="Arial" w:hAnsi="Arial" w:cs="Arial"/>
          <w:sz w:val="20"/>
          <w:szCs w:val="20"/>
        </w:rPr>
        <w:t xml:space="preserve">hvis rådgiver har data i </w:t>
      </w:r>
      <w:proofErr w:type="spellStart"/>
      <w:r w:rsidRPr="005C5628">
        <w:rPr>
          <w:rFonts w:ascii="Arial" w:hAnsi="Arial" w:cs="Arial"/>
          <w:sz w:val="20"/>
          <w:szCs w:val="20"/>
        </w:rPr>
        <w:t>GeoGIS</w:t>
      </w:r>
      <w:proofErr w:type="spellEnd"/>
      <w:r w:rsidRPr="005C5628">
        <w:rPr>
          <w:rFonts w:ascii="Arial" w:hAnsi="Arial" w:cs="Arial"/>
          <w:sz w:val="20"/>
          <w:szCs w:val="20"/>
        </w:rPr>
        <w:t xml:space="preserve"> fra tidligere undersøgelser, f</w:t>
      </w:r>
      <w:r w:rsidR="0018357C">
        <w:rPr>
          <w:rFonts w:ascii="Arial" w:hAnsi="Arial" w:cs="Arial"/>
          <w:sz w:val="20"/>
          <w:szCs w:val="20"/>
        </w:rPr>
        <w:t>x</w:t>
      </w:r>
      <w:r w:rsidRPr="005C5628">
        <w:rPr>
          <w:rFonts w:ascii="Arial" w:hAnsi="Arial" w:cs="Arial"/>
          <w:sz w:val="20"/>
          <w:szCs w:val="20"/>
        </w:rPr>
        <w:t xml:space="preserve"> indledende undersøgelse</w:t>
      </w:r>
      <w:r w:rsidRPr="008C2C8F">
        <w:rPr>
          <w:rFonts w:ascii="Arial" w:hAnsi="Arial" w:cs="Arial"/>
          <w:sz w:val="20"/>
          <w:szCs w:val="20"/>
        </w:rPr>
        <w:t>, på lokaliteten. Herefter laves en skriftlig aftale pr. lokalitet om omfang og pris, som afleveres sammen med budgetoverslag på undersøgelsen.</w:t>
      </w:r>
    </w:p>
    <w:p w14:paraId="5F299F18" w14:textId="35048A97" w:rsidR="00E37209" w:rsidRPr="008C2C8F" w:rsidRDefault="00E37209" w:rsidP="002801CF">
      <w:pPr>
        <w:pStyle w:val="Opstilling-punkttegn"/>
        <w:jc w:val="both"/>
        <w:rPr>
          <w:rFonts w:ascii="Arial" w:hAnsi="Arial" w:cs="Arial"/>
          <w:sz w:val="20"/>
          <w:szCs w:val="20"/>
        </w:rPr>
      </w:pPr>
      <w:r w:rsidRPr="008C2C8F">
        <w:rPr>
          <w:rFonts w:ascii="Arial" w:hAnsi="Arial" w:cs="Arial"/>
          <w:sz w:val="20"/>
          <w:szCs w:val="20"/>
        </w:rPr>
        <w:t xml:space="preserve">I særlige tilfælde vil der også blive behov for at rådgiver indtaster gamle data i </w:t>
      </w:r>
      <w:proofErr w:type="spellStart"/>
      <w:r w:rsidRPr="008C2C8F">
        <w:rPr>
          <w:rFonts w:ascii="Arial" w:hAnsi="Arial" w:cs="Arial"/>
          <w:sz w:val="20"/>
          <w:szCs w:val="20"/>
        </w:rPr>
        <w:t>GeoGIS</w:t>
      </w:r>
      <w:proofErr w:type="spellEnd"/>
      <w:r w:rsidRPr="008C2C8F">
        <w:rPr>
          <w:rFonts w:ascii="Arial" w:hAnsi="Arial" w:cs="Arial"/>
          <w:sz w:val="20"/>
          <w:szCs w:val="20"/>
        </w:rPr>
        <w:t xml:space="preserve"> ud fra rapporter og lign</w:t>
      </w:r>
      <w:r w:rsidR="0018357C">
        <w:rPr>
          <w:rFonts w:ascii="Arial" w:hAnsi="Arial" w:cs="Arial"/>
          <w:sz w:val="20"/>
          <w:szCs w:val="20"/>
        </w:rPr>
        <w:t>ende</w:t>
      </w:r>
      <w:r w:rsidRPr="008C2C8F">
        <w:rPr>
          <w:rFonts w:ascii="Arial" w:hAnsi="Arial" w:cs="Arial"/>
          <w:sz w:val="20"/>
          <w:szCs w:val="20"/>
        </w:rPr>
        <w:t xml:space="preserve">. Regionen kontakter rådgiver, hvis </w:t>
      </w:r>
      <w:r w:rsidR="00B55EDA">
        <w:rPr>
          <w:rFonts w:ascii="Arial" w:hAnsi="Arial" w:cs="Arial"/>
          <w:sz w:val="20"/>
          <w:szCs w:val="20"/>
        </w:rPr>
        <w:t xml:space="preserve">gamle data </w:t>
      </w:r>
      <w:r w:rsidRPr="008C2C8F">
        <w:rPr>
          <w:rFonts w:ascii="Arial" w:hAnsi="Arial" w:cs="Arial"/>
          <w:sz w:val="20"/>
          <w:szCs w:val="20"/>
        </w:rPr>
        <w:t>skal digitaliseres, og der kan laves en skriftlig aftale pr. lokalitet om omfang og pris, som afleveres sammen med budgetoverslag på undersøgelsen.</w:t>
      </w:r>
    </w:p>
    <w:p w14:paraId="5AC940A5" w14:textId="77777777" w:rsidR="00E37209" w:rsidRPr="008C2C8F" w:rsidRDefault="00E37209" w:rsidP="002801CF">
      <w:pPr>
        <w:spacing w:after="0" w:line="240" w:lineRule="auto"/>
        <w:jc w:val="both"/>
        <w:rPr>
          <w:rFonts w:ascii="Arial" w:eastAsia="Times New Roman" w:hAnsi="Arial" w:cs="Arial"/>
          <w:sz w:val="20"/>
          <w:szCs w:val="20"/>
        </w:rPr>
      </w:pPr>
    </w:p>
    <w:p w14:paraId="75C1ED7A" w14:textId="29219125" w:rsidR="00E37209" w:rsidRPr="008C2C8F" w:rsidRDefault="00E37209" w:rsidP="002801CF">
      <w:pPr>
        <w:spacing w:after="0" w:line="240" w:lineRule="auto"/>
        <w:jc w:val="both"/>
        <w:rPr>
          <w:rFonts w:ascii="Arial" w:eastAsia="Times New Roman" w:hAnsi="Arial" w:cs="Arial"/>
          <w:sz w:val="20"/>
          <w:szCs w:val="20"/>
          <w:lang w:val="en-US"/>
        </w:rPr>
      </w:pPr>
      <w:r w:rsidRPr="008C2C8F">
        <w:rPr>
          <w:rFonts w:ascii="Arial" w:eastAsia="Times New Roman" w:hAnsi="Arial" w:cs="Arial"/>
          <w:sz w:val="20"/>
          <w:szCs w:val="20"/>
          <w:lang w:val="en-US"/>
        </w:rPr>
        <w:t xml:space="preserve">Tommy Madsen, Mail: </w:t>
      </w:r>
      <w:hyperlink r:id="rId15" w:history="1">
        <w:r w:rsidRPr="008C2C8F">
          <w:rPr>
            <w:rFonts w:ascii="Arial" w:eastAsia="Times New Roman" w:hAnsi="Arial" w:cs="Arial"/>
            <w:color w:val="006983"/>
            <w:sz w:val="20"/>
            <w:szCs w:val="20"/>
            <w:u w:val="single"/>
            <w:lang w:val="en-US"/>
          </w:rPr>
          <w:t>tommy.madsen@rn.dk</w:t>
        </w:r>
      </w:hyperlink>
      <w:r w:rsidRPr="008C2C8F">
        <w:rPr>
          <w:rFonts w:ascii="Arial" w:eastAsia="Times New Roman" w:hAnsi="Arial" w:cs="Arial"/>
          <w:sz w:val="20"/>
          <w:szCs w:val="20"/>
          <w:lang w:val="en-US"/>
        </w:rPr>
        <w:t xml:space="preserve">, </w:t>
      </w:r>
      <w:proofErr w:type="spellStart"/>
      <w:r w:rsidRPr="008C2C8F">
        <w:rPr>
          <w:rFonts w:ascii="Arial" w:eastAsia="Times New Roman" w:hAnsi="Arial" w:cs="Arial"/>
          <w:sz w:val="20"/>
          <w:szCs w:val="20"/>
          <w:lang w:val="en-US"/>
        </w:rPr>
        <w:t>tlf</w:t>
      </w:r>
      <w:proofErr w:type="spellEnd"/>
      <w:r w:rsidR="005C5628">
        <w:rPr>
          <w:rFonts w:ascii="Arial" w:eastAsia="Times New Roman" w:hAnsi="Arial" w:cs="Arial"/>
          <w:sz w:val="20"/>
          <w:szCs w:val="20"/>
          <w:lang w:val="en-US"/>
        </w:rPr>
        <w:t>.:</w:t>
      </w:r>
      <w:r w:rsidRPr="008C2C8F">
        <w:rPr>
          <w:rFonts w:ascii="Arial" w:eastAsia="Times New Roman" w:hAnsi="Arial" w:cs="Arial"/>
          <w:sz w:val="20"/>
          <w:szCs w:val="20"/>
          <w:lang w:val="en-US"/>
        </w:rPr>
        <w:t xml:space="preserve"> </w:t>
      </w:r>
      <w:r w:rsidRPr="008C2C8F">
        <w:rPr>
          <w:rFonts w:ascii="Arial" w:hAnsi="Arial" w:cs="Arial"/>
          <w:sz w:val="20"/>
          <w:szCs w:val="20"/>
          <w:lang w:val="en-US"/>
        </w:rPr>
        <w:t>2025 7367</w:t>
      </w:r>
    </w:p>
    <w:p w14:paraId="6984F3EC" w14:textId="77777777" w:rsidR="00E37209" w:rsidRPr="008C2C8F" w:rsidRDefault="00E37209" w:rsidP="002801CF">
      <w:pPr>
        <w:spacing w:after="0" w:line="240" w:lineRule="auto"/>
        <w:jc w:val="both"/>
        <w:rPr>
          <w:rFonts w:ascii="Arial" w:eastAsia="Times New Roman" w:hAnsi="Arial" w:cs="Arial"/>
          <w:sz w:val="20"/>
          <w:szCs w:val="20"/>
          <w:lang w:val="en-US"/>
        </w:rPr>
      </w:pPr>
    </w:p>
    <w:p w14:paraId="2C8EA670" w14:textId="77777777" w:rsidR="00E37209" w:rsidRPr="008C2C8F" w:rsidRDefault="00E37209"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 xml:space="preserve">Link til vejledninger: </w:t>
      </w:r>
      <w:hyperlink r:id="rId16" w:history="1">
        <w:r w:rsidRPr="008C2C8F">
          <w:rPr>
            <w:rFonts w:ascii="Arial" w:eastAsia="Times New Roman" w:hAnsi="Arial" w:cs="Arial"/>
            <w:color w:val="006983"/>
            <w:sz w:val="20"/>
            <w:szCs w:val="20"/>
            <w:u w:val="single"/>
          </w:rPr>
          <w:t>https://miljoe.atlassian.net/wiki/display/DFVPUB/Digitale+feltdata+vejledninger+og+info</w:t>
        </w:r>
      </w:hyperlink>
    </w:p>
    <w:p w14:paraId="7793DA45" w14:textId="77777777" w:rsidR="00E37209" w:rsidRPr="008C2C8F" w:rsidRDefault="00E37209" w:rsidP="002801CF">
      <w:pPr>
        <w:spacing w:after="0" w:line="240" w:lineRule="auto"/>
        <w:jc w:val="both"/>
        <w:rPr>
          <w:rFonts w:ascii="Arial" w:eastAsia="Times New Roman" w:hAnsi="Arial" w:cs="Arial"/>
          <w:sz w:val="20"/>
          <w:szCs w:val="20"/>
        </w:rPr>
      </w:pPr>
    </w:p>
    <w:p w14:paraId="7E29831F" w14:textId="77777777" w:rsidR="00E37209" w:rsidRPr="008C2C8F" w:rsidRDefault="00E37209" w:rsidP="002801CF">
      <w:pPr>
        <w:spacing w:after="0" w:line="240" w:lineRule="auto"/>
        <w:jc w:val="both"/>
        <w:rPr>
          <w:rFonts w:ascii="Arial" w:eastAsia="Times New Roman" w:hAnsi="Arial" w:cs="Arial"/>
          <w:sz w:val="20"/>
          <w:szCs w:val="20"/>
        </w:rPr>
      </w:pPr>
      <w:r w:rsidRPr="008C2C8F">
        <w:rPr>
          <w:rFonts w:ascii="Arial" w:eastAsia="Times New Roman" w:hAnsi="Arial" w:cs="Arial"/>
          <w:sz w:val="20"/>
          <w:szCs w:val="20"/>
        </w:rPr>
        <w:t xml:space="preserve">Link til hjemmeside, hvor vores fælles regionale krav til boringsbetegnelser og udfyldelse af analyserekvisition kan findes: </w:t>
      </w:r>
      <w:hyperlink r:id="rId17" w:history="1">
        <w:r w:rsidRPr="008C2C8F">
          <w:rPr>
            <w:rFonts w:ascii="Arial" w:eastAsia="Times New Roman" w:hAnsi="Arial" w:cs="Arial"/>
            <w:color w:val="006983"/>
            <w:sz w:val="20"/>
            <w:szCs w:val="20"/>
            <w:u w:val="single"/>
          </w:rPr>
          <w:t>https://miljoe.atlassian.net/wiki/display/DFVPUB/Forberedelse+af+feltarbejde</w:t>
        </w:r>
      </w:hyperlink>
    </w:p>
    <w:p w14:paraId="6A57F1ED" w14:textId="77777777" w:rsidR="005C5628" w:rsidRPr="008C2C8F" w:rsidRDefault="005C5628" w:rsidP="002801CF">
      <w:pPr>
        <w:spacing w:after="0" w:line="240" w:lineRule="auto"/>
        <w:jc w:val="both"/>
        <w:rPr>
          <w:rFonts w:ascii="Arial" w:eastAsia="Times New Roman" w:hAnsi="Arial" w:cs="Arial"/>
          <w:sz w:val="20"/>
          <w:szCs w:val="20"/>
        </w:rPr>
      </w:pPr>
    </w:p>
    <w:p w14:paraId="00F183BD" w14:textId="77777777" w:rsidR="00D768D5" w:rsidRPr="008C2C8F" w:rsidRDefault="00D768D5" w:rsidP="002801CF">
      <w:pPr>
        <w:spacing w:after="0" w:line="240" w:lineRule="auto"/>
        <w:jc w:val="both"/>
        <w:rPr>
          <w:rFonts w:ascii="Arial" w:eastAsia="Times New Roman" w:hAnsi="Arial" w:cs="Arial"/>
          <w:b/>
          <w:bCs/>
          <w:sz w:val="20"/>
          <w:szCs w:val="20"/>
        </w:rPr>
      </w:pPr>
    </w:p>
    <w:p w14:paraId="0B1FD189" w14:textId="00FE9AFF" w:rsidR="00E37209" w:rsidRPr="00FE6A95" w:rsidRDefault="00624940" w:rsidP="002801CF">
      <w:pPr>
        <w:pStyle w:val="Overskrift1"/>
        <w:jc w:val="both"/>
        <w:rPr>
          <w:rFonts w:eastAsia="Times New Roman"/>
          <w:b/>
          <w:bCs/>
        </w:rPr>
      </w:pPr>
      <w:r w:rsidRPr="00FE6A95">
        <w:rPr>
          <w:rFonts w:eastAsia="Times New Roman"/>
          <w:b/>
          <w:bCs/>
        </w:rPr>
        <w:t xml:space="preserve">Bilag 3: </w:t>
      </w:r>
      <w:r w:rsidR="008C158C" w:rsidRPr="00FE6A95">
        <w:rPr>
          <w:rFonts w:eastAsia="Times New Roman"/>
          <w:b/>
          <w:bCs/>
        </w:rPr>
        <w:t>Pesticidværktøjet</w:t>
      </w:r>
    </w:p>
    <w:p w14:paraId="6B60BDD5" w14:textId="120CBE4A" w:rsidR="00941B1E" w:rsidRPr="008C2C8F" w:rsidRDefault="00941B1E" w:rsidP="002801CF">
      <w:pPr>
        <w:spacing w:after="0" w:line="240" w:lineRule="auto"/>
        <w:jc w:val="both"/>
        <w:rPr>
          <w:rFonts w:ascii="Arial" w:eastAsia="Times New Roman" w:hAnsi="Arial" w:cs="Arial"/>
          <w:sz w:val="20"/>
          <w:szCs w:val="20"/>
        </w:rPr>
      </w:pPr>
    </w:p>
    <w:p w14:paraId="440B68D5" w14:textId="1D6F331F" w:rsidR="00624940" w:rsidRPr="008C2C8F" w:rsidRDefault="00624940" w:rsidP="002801CF">
      <w:pPr>
        <w:jc w:val="both"/>
        <w:rPr>
          <w:rFonts w:ascii="Arial" w:hAnsi="Arial" w:cs="Arial"/>
          <w:sz w:val="20"/>
          <w:szCs w:val="20"/>
        </w:rPr>
      </w:pPr>
      <w:r w:rsidRPr="008C2C8F">
        <w:rPr>
          <w:rFonts w:ascii="Arial" w:hAnsi="Arial" w:cs="Arial"/>
          <w:sz w:val="20"/>
          <w:szCs w:val="20"/>
        </w:rPr>
        <w:t xml:space="preserve">Pesticidværktøjet kan findes </w:t>
      </w:r>
      <w:r w:rsidR="00471644">
        <w:rPr>
          <w:rFonts w:ascii="Arial" w:hAnsi="Arial" w:cs="Arial"/>
          <w:sz w:val="20"/>
          <w:szCs w:val="20"/>
        </w:rPr>
        <w:t>via nedenstående link</w:t>
      </w:r>
      <w:r w:rsidRPr="008C2C8F">
        <w:rPr>
          <w:rFonts w:ascii="Arial" w:hAnsi="Arial" w:cs="Arial"/>
          <w:sz w:val="20"/>
          <w:szCs w:val="20"/>
        </w:rPr>
        <w:t>. Der kan løbende komme nye udgaver</w:t>
      </w:r>
      <w:r w:rsidR="00471644">
        <w:rPr>
          <w:rFonts w:ascii="Arial" w:hAnsi="Arial" w:cs="Arial"/>
          <w:sz w:val="20"/>
          <w:szCs w:val="20"/>
        </w:rPr>
        <w:t xml:space="preserve"> af værktøjet</w:t>
      </w:r>
      <w:r w:rsidRPr="008C2C8F">
        <w:rPr>
          <w:rFonts w:ascii="Arial" w:hAnsi="Arial" w:cs="Arial"/>
          <w:sz w:val="20"/>
          <w:szCs w:val="20"/>
        </w:rPr>
        <w:t xml:space="preserve">. Når </w:t>
      </w:r>
      <w:r w:rsidR="00471644">
        <w:rPr>
          <w:rFonts w:ascii="Arial" w:hAnsi="Arial" w:cs="Arial"/>
          <w:sz w:val="20"/>
          <w:szCs w:val="20"/>
        </w:rPr>
        <w:t>rådgiver</w:t>
      </w:r>
      <w:r w:rsidRPr="008C2C8F">
        <w:rPr>
          <w:rFonts w:ascii="Arial" w:hAnsi="Arial" w:cs="Arial"/>
          <w:sz w:val="20"/>
          <w:szCs w:val="20"/>
        </w:rPr>
        <w:t xml:space="preserve"> får behov for værktøjet</w:t>
      </w:r>
      <w:r w:rsidR="00DC718E">
        <w:rPr>
          <w:rFonts w:ascii="Arial" w:hAnsi="Arial" w:cs="Arial"/>
          <w:sz w:val="20"/>
          <w:szCs w:val="20"/>
        </w:rPr>
        <w:t>,</w:t>
      </w:r>
      <w:r w:rsidR="004413E5">
        <w:rPr>
          <w:rFonts w:ascii="Arial" w:hAnsi="Arial" w:cs="Arial"/>
          <w:sz w:val="20"/>
          <w:szCs w:val="20"/>
        </w:rPr>
        <w:t xml:space="preserve"> skal det hentes direkte fra </w:t>
      </w:r>
      <w:r w:rsidRPr="008C2C8F">
        <w:rPr>
          <w:rFonts w:ascii="Arial" w:hAnsi="Arial" w:cs="Arial"/>
          <w:sz w:val="20"/>
          <w:szCs w:val="20"/>
        </w:rPr>
        <w:t>hjemmesiden</w:t>
      </w:r>
      <w:r w:rsidR="00FD5193">
        <w:rPr>
          <w:rFonts w:ascii="Arial" w:hAnsi="Arial" w:cs="Arial"/>
          <w:sz w:val="20"/>
          <w:szCs w:val="20"/>
        </w:rPr>
        <w:t xml:space="preserve">, </w:t>
      </w:r>
      <w:r w:rsidRPr="008C2C8F">
        <w:rPr>
          <w:rFonts w:ascii="Arial" w:hAnsi="Arial" w:cs="Arial"/>
          <w:sz w:val="20"/>
          <w:szCs w:val="20"/>
        </w:rPr>
        <w:t>fremfor at</w:t>
      </w:r>
      <w:r w:rsidR="00FD5193">
        <w:rPr>
          <w:rFonts w:ascii="Arial" w:hAnsi="Arial" w:cs="Arial"/>
          <w:sz w:val="20"/>
          <w:szCs w:val="20"/>
        </w:rPr>
        <w:t xml:space="preserve"> rådgiver</w:t>
      </w:r>
      <w:r w:rsidRPr="008C2C8F">
        <w:rPr>
          <w:rFonts w:ascii="Arial" w:hAnsi="Arial" w:cs="Arial"/>
          <w:sz w:val="20"/>
          <w:szCs w:val="20"/>
        </w:rPr>
        <w:t xml:space="preserve"> benytte</w:t>
      </w:r>
      <w:r w:rsidR="00FD5193">
        <w:rPr>
          <w:rFonts w:ascii="Arial" w:hAnsi="Arial" w:cs="Arial"/>
          <w:sz w:val="20"/>
          <w:szCs w:val="20"/>
        </w:rPr>
        <w:t>r</w:t>
      </w:r>
      <w:r w:rsidRPr="008C2C8F">
        <w:rPr>
          <w:rFonts w:ascii="Arial" w:hAnsi="Arial" w:cs="Arial"/>
          <w:sz w:val="20"/>
          <w:szCs w:val="20"/>
        </w:rPr>
        <w:t xml:space="preserve"> en (eventuel) </w:t>
      </w:r>
      <w:r w:rsidR="00FD5193">
        <w:rPr>
          <w:rFonts w:ascii="Arial" w:hAnsi="Arial" w:cs="Arial"/>
          <w:sz w:val="20"/>
          <w:szCs w:val="20"/>
        </w:rPr>
        <w:t xml:space="preserve">gemt </w:t>
      </w:r>
      <w:r w:rsidRPr="008C2C8F">
        <w:rPr>
          <w:rFonts w:ascii="Arial" w:hAnsi="Arial" w:cs="Arial"/>
          <w:sz w:val="20"/>
          <w:szCs w:val="20"/>
        </w:rPr>
        <w:t xml:space="preserve">gammel version. </w:t>
      </w:r>
    </w:p>
    <w:p w14:paraId="395E3635" w14:textId="602CE558" w:rsidR="00624940" w:rsidRPr="008C2C8F" w:rsidRDefault="00624940" w:rsidP="002801CF">
      <w:pPr>
        <w:pStyle w:val="Default"/>
        <w:spacing w:after="68"/>
        <w:jc w:val="both"/>
        <w:rPr>
          <w:rFonts w:ascii="Arial" w:eastAsia="Times New Roman" w:hAnsi="Arial" w:cs="Arial"/>
          <w:sz w:val="20"/>
          <w:szCs w:val="20"/>
        </w:rPr>
      </w:pPr>
      <w:r w:rsidRPr="008C2C8F">
        <w:rPr>
          <w:rFonts w:ascii="Arial" w:eastAsia="Times New Roman" w:hAnsi="Arial" w:cs="Arial"/>
          <w:color w:val="auto"/>
          <w:sz w:val="20"/>
          <w:szCs w:val="20"/>
        </w:rPr>
        <w:t>Opdateret pesticidværktøj, version 2.2:</w:t>
      </w:r>
      <w:r w:rsidRPr="008C2C8F">
        <w:rPr>
          <w:rFonts w:ascii="Arial" w:eastAsia="Times New Roman" w:hAnsi="Arial" w:cs="Arial"/>
          <w:sz w:val="20"/>
          <w:szCs w:val="20"/>
        </w:rPr>
        <w:t xml:space="preserve"> </w:t>
      </w:r>
      <w:hyperlink r:id="rId18" w:history="1">
        <w:r w:rsidRPr="008C2C8F">
          <w:rPr>
            <w:rStyle w:val="Hyperlink"/>
            <w:rFonts w:ascii="Arial" w:eastAsia="Times New Roman" w:hAnsi="Arial" w:cs="Arial"/>
            <w:sz w:val="20"/>
            <w:szCs w:val="20"/>
          </w:rPr>
          <w:t>https://miljoe.atlassian.net/wiki/spaces/DFVPUB/pages/2208071693</w:t>
        </w:r>
      </w:hyperlink>
    </w:p>
    <w:p w14:paraId="1232DF4E" w14:textId="49D6509D" w:rsidR="009B1738" w:rsidRPr="008C2C8F" w:rsidRDefault="009B1738" w:rsidP="002801CF">
      <w:pPr>
        <w:jc w:val="both"/>
        <w:rPr>
          <w:rFonts w:ascii="Arial" w:eastAsia="Times New Roman" w:hAnsi="Arial" w:cs="Arial"/>
          <w:sz w:val="20"/>
          <w:szCs w:val="20"/>
        </w:rPr>
      </w:pPr>
      <w:r w:rsidRPr="008C2C8F">
        <w:rPr>
          <w:rFonts w:ascii="Arial" w:eastAsia="Times New Roman" w:hAnsi="Arial" w:cs="Arial"/>
          <w:sz w:val="20"/>
          <w:szCs w:val="20"/>
        </w:rPr>
        <w:br w:type="page"/>
      </w:r>
    </w:p>
    <w:p w14:paraId="10834722" w14:textId="480BC515" w:rsidR="00134382" w:rsidRPr="00FE6A95" w:rsidRDefault="00134382" w:rsidP="002801CF">
      <w:pPr>
        <w:pStyle w:val="Overskrift1"/>
        <w:jc w:val="both"/>
        <w:rPr>
          <w:b/>
          <w:bCs/>
        </w:rPr>
      </w:pPr>
      <w:r w:rsidRPr="00FE6A95">
        <w:rPr>
          <w:rFonts w:eastAsia="Times New Roman"/>
          <w:b/>
          <w:bCs/>
        </w:rPr>
        <w:lastRenderedPageBreak/>
        <w:t xml:space="preserve">Bilag 4 </w:t>
      </w:r>
      <w:r w:rsidRPr="00FE6A95">
        <w:rPr>
          <w:b/>
          <w:bCs/>
        </w:rPr>
        <w:t xml:space="preserve">Instruks for udførelse af boringer </w:t>
      </w:r>
    </w:p>
    <w:p w14:paraId="174C993A"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 </w:t>
      </w:r>
    </w:p>
    <w:p w14:paraId="214AB9D5" w14:textId="10B1020F"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Denne instruks beskriver Region Nordjyllands krav til udførelsen af miljøtekniske boringer udført i forbindelse med Regions </w:t>
      </w:r>
      <w:r w:rsidR="008765A9" w:rsidRPr="008C2C8F">
        <w:rPr>
          <w:rFonts w:ascii="Arial" w:hAnsi="Arial" w:cs="Arial"/>
          <w:color w:val="auto"/>
          <w:sz w:val="20"/>
          <w:szCs w:val="20"/>
        </w:rPr>
        <w:t>forureningsundersøgelser</w:t>
      </w:r>
      <w:r w:rsidRPr="008C2C8F">
        <w:rPr>
          <w:rFonts w:ascii="Arial" w:hAnsi="Arial" w:cs="Arial"/>
          <w:color w:val="auto"/>
          <w:sz w:val="20"/>
          <w:szCs w:val="20"/>
        </w:rPr>
        <w:t>. Instruksen omfatter bl.a. beskrivelse af planlægning, udførelse af borearbejde, boringsudbygning og boringsafslutning.</w:t>
      </w:r>
    </w:p>
    <w:p w14:paraId="4AC7D44E" w14:textId="77777777" w:rsidR="00134382" w:rsidRPr="008C2C8F" w:rsidRDefault="00134382" w:rsidP="002801CF">
      <w:pPr>
        <w:pStyle w:val="Default"/>
        <w:jc w:val="both"/>
        <w:rPr>
          <w:rFonts w:ascii="Arial" w:hAnsi="Arial" w:cs="Arial"/>
          <w:color w:val="auto"/>
          <w:sz w:val="20"/>
          <w:szCs w:val="20"/>
          <w:highlight w:val="yellow"/>
        </w:rPr>
      </w:pPr>
    </w:p>
    <w:p w14:paraId="6F288974"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Denne instruks skal sikre ensartethed og kvalitet i udførelsen af miljøtekniske boringer i forbindelse med Region Nordjyllands indledende undersøgelser. </w:t>
      </w:r>
    </w:p>
    <w:p w14:paraId="012E0E2C" w14:textId="77777777" w:rsidR="00134382" w:rsidRPr="008C2C8F" w:rsidRDefault="00134382" w:rsidP="002801CF">
      <w:pPr>
        <w:pStyle w:val="Default"/>
        <w:jc w:val="both"/>
        <w:rPr>
          <w:rFonts w:ascii="Arial" w:hAnsi="Arial" w:cs="Arial"/>
          <w:color w:val="auto"/>
          <w:sz w:val="20"/>
          <w:szCs w:val="20"/>
        </w:rPr>
      </w:pPr>
    </w:p>
    <w:p w14:paraId="5EE2582B"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sikrer, at borearbejdet udføres efter ”Bekendtgørelse om udførelse og sløjfning af boringer og brønde på land” (BEK. Nr. 1260 af 28/10/2013).</w:t>
      </w:r>
    </w:p>
    <w:p w14:paraId="2C5D4D94" w14:textId="77777777" w:rsidR="00134382" w:rsidRPr="008C2C8F" w:rsidRDefault="00134382" w:rsidP="002801CF">
      <w:pPr>
        <w:pStyle w:val="Default"/>
        <w:jc w:val="both"/>
        <w:rPr>
          <w:rFonts w:ascii="Arial" w:hAnsi="Arial" w:cs="Arial"/>
          <w:color w:val="auto"/>
          <w:sz w:val="20"/>
          <w:szCs w:val="20"/>
        </w:rPr>
      </w:pPr>
    </w:p>
    <w:p w14:paraId="1275F18C"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Der henvises i øvrigt til:</w:t>
      </w:r>
    </w:p>
    <w:p w14:paraId="51C045F9" w14:textId="77777777" w:rsidR="00134382" w:rsidRPr="008C2C8F" w:rsidRDefault="00134382" w:rsidP="002801CF">
      <w:pPr>
        <w:pStyle w:val="Default"/>
        <w:widowControl w:val="0"/>
        <w:numPr>
          <w:ilvl w:val="0"/>
          <w:numId w:val="6"/>
        </w:numPr>
        <w:adjustRightInd w:val="0"/>
        <w:jc w:val="both"/>
        <w:rPr>
          <w:rFonts w:ascii="Arial" w:hAnsi="Arial" w:cs="Arial"/>
          <w:color w:val="auto"/>
          <w:sz w:val="20"/>
          <w:szCs w:val="20"/>
        </w:rPr>
      </w:pPr>
      <w:r w:rsidRPr="008C2C8F">
        <w:rPr>
          <w:rFonts w:ascii="Arial" w:hAnsi="Arial" w:cs="Arial"/>
          <w:color w:val="auto"/>
          <w:sz w:val="20"/>
          <w:szCs w:val="20"/>
        </w:rPr>
        <w:t>”Vejledning om boringer på land. Miljøministeriet, Vejledning 2013”</w:t>
      </w:r>
    </w:p>
    <w:p w14:paraId="5849518C" w14:textId="77777777" w:rsidR="00134382" w:rsidRPr="008C2C8F" w:rsidRDefault="00134382" w:rsidP="002801CF">
      <w:pPr>
        <w:pStyle w:val="Default"/>
        <w:widowControl w:val="0"/>
        <w:numPr>
          <w:ilvl w:val="0"/>
          <w:numId w:val="6"/>
        </w:numPr>
        <w:adjustRightInd w:val="0"/>
        <w:jc w:val="both"/>
        <w:rPr>
          <w:rFonts w:ascii="Arial" w:hAnsi="Arial" w:cs="Arial"/>
          <w:color w:val="auto"/>
          <w:sz w:val="20"/>
          <w:szCs w:val="20"/>
        </w:rPr>
      </w:pPr>
      <w:r w:rsidRPr="008C2C8F">
        <w:rPr>
          <w:rFonts w:ascii="Arial" w:hAnsi="Arial" w:cs="Arial"/>
          <w:color w:val="auto"/>
          <w:sz w:val="20"/>
          <w:szCs w:val="20"/>
        </w:rPr>
        <w:t>”Best practice – Forsegling af miljø- og geotekniske boringer samt sonderinger. Miljøministeriet, Miljøprojekt nr. 2206, juni 2022.</w:t>
      </w:r>
    </w:p>
    <w:p w14:paraId="0FCA5DE0" w14:textId="77777777" w:rsidR="00134382" w:rsidRPr="008C2C8F" w:rsidRDefault="00134382" w:rsidP="002801CF">
      <w:pPr>
        <w:pStyle w:val="Default"/>
        <w:widowControl w:val="0"/>
        <w:numPr>
          <w:ilvl w:val="0"/>
          <w:numId w:val="6"/>
        </w:numPr>
        <w:adjustRightInd w:val="0"/>
        <w:jc w:val="both"/>
        <w:rPr>
          <w:rFonts w:ascii="Arial" w:hAnsi="Arial" w:cs="Arial"/>
          <w:color w:val="auto"/>
          <w:sz w:val="20"/>
          <w:szCs w:val="20"/>
        </w:rPr>
      </w:pPr>
      <w:r w:rsidRPr="008C2C8F">
        <w:rPr>
          <w:rFonts w:ascii="Arial" w:hAnsi="Arial" w:cs="Arial"/>
          <w:color w:val="auto"/>
          <w:sz w:val="20"/>
          <w:szCs w:val="20"/>
        </w:rPr>
        <w:t>Boringer på land. Prøvetagning ved jordforurening. Undervisningsministeriet, 2019. Materialet er udviklet af Efteruddannelsesudvalget for bygge/anlæg og industri i samarbejde med Helle Blæsbjerg og Steffen Holst fra RM. Redaktion: Jette Sørensen, VIA University College.</w:t>
      </w:r>
    </w:p>
    <w:p w14:paraId="61801112" w14:textId="77777777" w:rsidR="00134382" w:rsidRPr="008C2C8F" w:rsidRDefault="00134382" w:rsidP="002801CF">
      <w:pPr>
        <w:pStyle w:val="Default"/>
        <w:jc w:val="both"/>
        <w:rPr>
          <w:rFonts w:ascii="Arial" w:hAnsi="Arial" w:cs="Arial"/>
          <w:color w:val="auto"/>
          <w:sz w:val="20"/>
          <w:szCs w:val="20"/>
        </w:rPr>
      </w:pPr>
    </w:p>
    <w:p w14:paraId="091BD04F" w14:textId="2C56A37C" w:rsidR="00134382" w:rsidRPr="008C2C8F" w:rsidRDefault="00134382" w:rsidP="002801CF">
      <w:pPr>
        <w:pStyle w:val="Default"/>
        <w:jc w:val="both"/>
        <w:rPr>
          <w:rFonts w:ascii="Arial" w:hAnsi="Arial" w:cs="Arial"/>
          <w:color w:val="auto"/>
          <w:sz w:val="20"/>
          <w:szCs w:val="20"/>
        </w:rPr>
      </w:pPr>
      <w:bookmarkStart w:id="31" w:name="_Hlk124167614"/>
      <w:r w:rsidRPr="008C2C8F">
        <w:rPr>
          <w:rFonts w:ascii="Arial" w:hAnsi="Arial" w:cs="Arial"/>
          <w:color w:val="auto"/>
          <w:sz w:val="20"/>
          <w:szCs w:val="20"/>
        </w:rPr>
        <w:t>Rådgiver sikrer, at borearbejdet</w:t>
      </w:r>
      <w:r w:rsidR="00815375">
        <w:rPr>
          <w:rFonts w:ascii="Arial" w:hAnsi="Arial" w:cs="Arial"/>
          <w:color w:val="auto"/>
          <w:sz w:val="20"/>
          <w:szCs w:val="20"/>
        </w:rPr>
        <w:t xml:space="preserve"> -</w:t>
      </w:r>
      <w:r w:rsidRPr="008C2C8F">
        <w:rPr>
          <w:rFonts w:ascii="Arial" w:hAnsi="Arial" w:cs="Arial"/>
          <w:color w:val="auto"/>
          <w:sz w:val="20"/>
          <w:szCs w:val="20"/>
        </w:rPr>
        <w:t xml:space="preserve"> herunder filtersætning og forsegling</w:t>
      </w:r>
      <w:r w:rsidR="00815375">
        <w:rPr>
          <w:rFonts w:ascii="Arial" w:hAnsi="Arial" w:cs="Arial"/>
          <w:color w:val="auto"/>
          <w:sz w:val="20"/>
          <w:szCs w:val="20"/>
        </w:rPr>
        <w:t xml:space="preserve"> -</w:t>
      </w:r>
      <w:r w:rsidRPr="008C2C8F">
        <w:rPr>
          <w:rFonts w:ascii="Arial" w:hAnsi="Arial" w:cs="Arial"/>
          <w:color w:val="auto"/>
          <w:sz w:val="20"/>
          <w:szCs w:val="20"/>
        </w:rPr>
        <w:t xml:space="preserve"> udføres af uddannet brøndborer.</w:t>
      </w:r>
    </w:p>
    <w:bookmarkEnd w:id="31"/>
    <w:p w14:paraId="0B132857" w14:textId="77777777" w:rsidR="00134382" w:rsidRPr="008C2C8F" w:rsidRDefault="00134382" w:rsidP="002801CF">
      <w:pPr>
        <w:pStyle w:val="Default"/>
        <w:jc w:val="both"/>
        <w:rPr>
          <w:rFonts w:ascii="Arial" w:hAnsi="Arial" w:cs="Arial"/>
          <w:color w:val="auto"/>
          <w:sz w:val="20"/>
          <w:szCs w:val="20"/>
        </w:rPr>
      </w:pPr>
    </w:p>
    <w:p w14:paraId="78FF4993"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Indledende arbejde og planlægning</w:t>
      </w:r>
    </w:p>
    <w:p w14:paraId="74B6808A"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Forud for borearbejdet skal der foreligge et undersøgelsesoplæg, som er godkendt af Region Nordjylland.</w:t>
      </w:r>
    </w:p>
    <w:p w14:paraId="186E1CF4" w14:textId="77777777" w:rsidR="00134382" w:rsidRPr="008C2C8F" w:rsidRDefault="00134382" w:rsidP="002801CF">
      <w:pPr>
        <w:pStyle w:val="Default"/>
        <w:jc w:val="both"/>
        <w:rPr>
          <w:rFonts w:ascii="Arial" w:hAnsi="Arial" w:cs="Arial"/>
          <w:color w:val="auto"/>
          <w:sz w:val="20"/>
          <w:szCs w:val="20"/>
        </w:rPr>
      </w:pPr>
    </w:p>
    <w:p w14:paraId="535988FE" w14:textId="0E7E39D9"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Inden borearbejdet igangsættes skal </w:t>
      </w:r>
      <w:r w:rsidR="00E61365">
        <w:rPr>
          <w:rFonts w:ascii="Arial" w:hAnsi="Arial" w:cs="Arial"/>
          <w:color w:val="auto"/>
          <w:sz w:val="20"/>
          <w:szCs w:val="20"/>
        </w:rPr>
        <w:t>r</w:t>
      </w:r>
      <w:r w:rsidRPr="008C2C8F">
        <w:rPr>
          <w:rFonts w:ascii="Arial" w:hAnsi="Arial" w:cs="Arial"/>
          <w:color w:val="auto"/>
          <w:sz w:val="20"/>
          <w:szCs w:val="20"/>
        </w:rPr>
        <w:t xml:space="preserve">ådgiver rekvirere alle relevante ledningsoplysninger i det til enhver tid gældende ledningsregister (LER) Ledningsoplysninger omfatter el, telefon, antenne, fiber, fjernvarme, naturgas, kloak, vand, jordvarme o.l. </w:t>
      </w:r>
    </w:p>
    <w:p w14:paraId="2CE955A3" w14:textId="77777777" w:rsidR="00134382" w:rsidRPr="008C2C8F" w:rsidRDefault="00134382" w:rsidP="002801CF">
      <w:pPr>
        <w:pStyle w:val="Default"/>
        <w:jc w:val="both"/>
        <w:rPr>
          <w:rFonts w:ascii="Arial" w:hAnsi="Arial" w:cs="Arial"/>
          <w:color w:val="auto"/>
          <w:sz w:val="20"/>
          <w:szCs w:val="20"/>
        </w:rPr>
      </w:pPr>
    </w:p>
    <w:p w14:paraId="0E870E22" w14:textId="3E047C00"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På privat grund er grundejer ledningsejer på stikledninger, og rådgiver skal derfor spørge ind til placering af disse i forbindelse med besigtigelse og grundejer</w:t>
      </w:r>
      <w:r w:rsidR="00BC4470">
        <w:rPr>
          <w:rFonts w:ascii="Arial" w:hAnsi="Arial" w:cs="Arial"/>
          <w:color w:val="auto"/>
          <w:sz w:val="20"/>
          <w:szCs w:val="20"/>
        </w:rPr>
        <w:t>-</w:t>
      </w:r>
      <w:r w:rsidRPr="008C2C8F">
        <w:rPr>
          <w:rFonts w:ascii="Arial" w:hAnsi="Arial" w:cs="Arial"/>
          <w:color w:val="auto"/>
          <w:sz w:val="20"/>
          <w:szCs w:val="20"/>
        </w:rPr>
        <w:t xml:space="preserve">interview. </w:t>
      </w:r>
    </w:p>
    <w:p w14:paraId="6E35DF81" w14:textId="77777777" w:rsidR="00134382" w:rsidRPr="008C2C8F" w:rsidRDefault="00134382" w:rsidP="002801CF">
      <w:pPr>
        <w:pStyle w:val="Default"/>
        <w:jc w:val="both"/>
        <w:rPr>
          <w:rFonts w:ascii="Arial" w:hAnsi="Arial" w:cs="Arial"/>
          <w:color w:val="auto"/>
          <w:sz w:val="20"/>
          <w:szCs w:val="20"/>
        </w:rPr>
      </w:pPr>
    </w:p>
    <w:p w14:paraId="23CC37B3"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Miljøtilsyn</w:t>
      </w:r>
    </w:p>
    <w:p w14:paraId="6C818DCA" w14:textId="25FC517F" w:rsidR="00134382" w:rsidRPr="008C2C8F" w:rsidRDefault="008765A9" w:rsidP="002801CF">
      <w:pPr>
        <w:pStyle w:val="Default"/>
        <w:jc w:val="both"/>
        <w:rPr>
          <w:rFonts w:ascii="Arial" w:hAnsi="Arial" w:cs="Arial"/>
          <w:color w:val="auto"/>
          <w:sz w:val="20"/>
          <w:szCs w:val="20"/>
        </w:rPr>
      </w:pPr>
      <w:r w:rsidRPr="008C2C8F">
        <w:rPr>
          <w:rFonts w:ascii="Arial" w:eastAsia="Times New Roman" w:hAnsi="Arial" w:cs="Arial"/>
          <w:color w:val="auto"/>
          <w:sz w:val="20"/>
          <w:szCs w:val="20"/>
        </w:rPr>
        <w:t xml:space="preserve">Rådgiver skal overveje, om der skal være fuldtidstilsyn eller ej under borearbejdet. Dette skal aftales nærmere med regionen. </w:t>
      </w:r>
      <w:r w:rsidR="00134382" w:rsidRPr="008C2C8F">
        <w:rPr>
          <w:rFonts w:ascii="Arial" w:hAnsi="Arial" w:cs="Arial"/>
          <w:color w:val="auto"/>
          <w:sz w:val="20"/>
          <w:szCs w:val="20"/>
        </w:rPr>
        <w:t>Tilsynet skal udføres af en rådgiver med relevant erfaring med borearbejde og jordprøveudtagning.</w:t>
      </w:r>
    </w:p>
    <w:p w14:paraId="41296E53" w14:textId="77777777" w:rsidR="00134382" w:rsidRPr="008C2C8F" w:rsidRDefault="00134382" w:rsidP="002801CF">
      <w:pPr>
        <w:pStyle w:val="Default"/>
        <w:jc w:val="both"/>
        <w:rPr>
          <w:rFonts w:ascii="Arial" w:hAnsi="Arial" w:cs="Arial"/>
          <w:color w:val="auto"/>
          <w:sz w:val="20"/>
          <w:szCs w:val="20"/>
        </w:rPr>
      </w:pPr>
    </w:p>
    <w:p w14:paraId="6D7A4E60"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Arbejdsmiljø</w:t>
      </w:r>
    </w:p>
    <w:p w14:paraId="081DAC1E"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skal sikre, at arbejdet udføres, så de til enhver tid gældende arbejdsmiljøregler overholdes.</w:t>
      </w:r>
    </w:p>
    <w:p w14:paraId="7560BC75" w14:textId="77777777" w:rsidR="00134382" w:rsidRPr="008C2C8F" w:rsidRDefault="00134382" w:rsidP="002801CF">
      <w:pPr>
        <w:pStyle w:val="Default"/>
        <w:jc w:val="both"/>
        <w:rPr>
          <w:rFonts w:ascii="Arial" w:hAnsi="Arial" w:cs="Arial"/>
          <w:color w:val="auto"/>
          <w:sz w:val="20"/>
          <w:szCs w:val="20"/>
        </w:rPr>
      </w:pPr>
    </w:p>
    <w:p w14:paraId="1B2AD23C"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 xml:space="preserve">Boringstyper - </w:t>
      </w:r>
      <w:r w:rsidRPr="008C2C8F">
        <w:rPr>
          <w:rFonts w:ascii="Arial" w:hAnsi="Arial" w:cs="Arial"/>
          <w:b/>
          <w:bCs/>
          <w:sz w:val="20"/>
          <w:szCs w:val="20"/>
        </w:rPr>
        <w:t xml:space="preserve">Forede boringer / </w:t>
      </w:r>
      <w:proofErr w:type="spellStart"/>
      <w:r w:rsidRPr="008C2C8F">
        <w:rPr>
          <w:rFonts w:ascii="Arial" w:hAnsi="Arial" w:cs="Arial"/>
          <w:b/>
          <w:bCs/>
          <w:sz w:val="20"/>
          <w:szCs w:val="20"/>
        </w:rPr>
        <w:t>Uforede</w:t>
      </w:r>
      <w:proofErr w:type="spellEnd"/>
      <w:r w:rsidRPr="008C2C8F">
        <w:rPr>
          <w:rFonts w:ascii="Arial" w:hAnsi="Arial" w:cs="Arial"/>
          <w:b/>
          <w:bCs/>
          <w:sz w:val="20"/>
          <w:szCs w:val="20"/>
        </w:rPr>
        <w:t xml:space="preserve"> boringer</w:t>
      </w:r>
    </w:p>
    <w:p w14:paraId="54D019D8" w14:textId="77777777" w:rsidR="00134382" w:rsidRPr="008C2C8F" w:rsidRDefault="00134382" w:rsidP="002801CF">
      <w:pPr>
        <w:jc w:val="both"/>
        <w:rPr>
          <w:rFonts w:ascii="Arial" w:hAnsi="Arial" w:cs="Arial"/>
          <w:sz w:val="20"/>
          <w:szCs w:val="20"/>
        </w:rPr>
      </w:pPr>
      <w:r w:rsidRPr="008C2C8F">
        <w:rPr>
          <w:rFonts w:ascii="Arial" w:hAnsi="Arial" w:cs="Arial"/>
          <w:sz w:val="20"/>
          <w:szCs w:val="20"/>
        </w:rPr>
        <w:t xml:space="preserve">Region Nordjylland benytter sig af både forede og </w:t>
      </w:r>
      <w:proofErr w:type="spellStart"/>
      <w:r w:rsidRPr="008C2C8F">
        <w:rPr>
          <w:rFonts w:ascii="Arial" w:hAnsi="Arial" w:cs="Arial"/>
          <w:sz w:val="20"/>
          <w:szCs w:val="20"/>
        </w:rPr>
        <w:t>uforede</w:t>
      </w:r>
      <w:proofErr w:type="spellEnd"/>
      <w:r w:rsidRPr="008C2C8F">
        <w:rPr>
          <w:rFonts w:ascii="Arial" w:hAnsi="Arial" w:cs="Arial"/>
          <w:sz w:val="20"/>
          <w:szCs w:val="20"/>
        </w:rPr>
        <w:t xml:space="preserve"> filtersatte boringer. Om der vælges en foret eller </w:t>
      </w:r>
      <w:proofErr w:type="spellStart"/>
      <w:r w:rsidRPr="008C2C8F">
        <w:rPr>
          <w:rFonts w:ascii="Arial" w:hAnsi="Arial" w:cs="Arial"/>
          <w:sz w:val="20"/>
          <w:szCs w:val="20"/>
        </w:rPr>
        <w:t>uforet</w:t>
      </w:r>
      <w:proofErr w:type="spellEnd"/>
      <w:r w:rsidRPr="008C2C8F">
        <w:rPr>
          <w:rFonts w:ascii="Arial" w:hAnsi="Arial" w:cs="Arial"/>
          <w:sz w:val="20"/>
          <w:szCs w:val="20"/>
        </w:rPr>
        <w:t xml:space="preserve"> boring afhænger af formålet med den pågældende boring, geologien og evt. kendskab til forureningssituationen. Rådgiver skal altid aftale med Regionens sagsbehandler, om der skal udføres forede eller </w:t>
      </w:r>
      <w:proofErr w:type="spellStart"/>
      <w:r w:rsidRPr="008C2C8F">
        <w:rPr>
          <w:rFonts w:ascii="Arial" w:hAnsi="Arial" w:cs="Arial"/>
          <w:sz w:val="20"/>
          <w:szCs w:val="20"/>
        </w:rPr>
        <w:t>uforede</w:t>
      </w:r>
      <w:proofErr w:type="spellEnd"/>
      <w:r w:rsidRPr="008C2C8F">
        <w:rPr>
          <w:rFonts w:ascii="Arial" w:hAnsi="Arial" w:cs="Arial"/>
          <w:sz w:val="20"/>
          <w:szCs w:val="20"/>
        </w:rPr>
        <w:t xml:space="preserve"> boringer. Dette aftales i oplægsfasen.</w:t>
      </w:r>
    </w:p>
    <w:p w14:paraId="1EDDA6B3" w14:textId="77777777" w:rsidR="00134382" w:rsidRPr="008C2C8F" w:rsidRDefault="00134382" w:rsidP="002801CF">
      <w:pPr>
        <w:jc w:val="both"/>
        <w:rPr>
          <w:rFonts w:ascii="Arial" w:hAnsi="Arial" w:cs="Arial"/>
          <w:b/>
          <w:bCs/>
          <w:sz w:val="20"/>
          <w:szCs w:val="20"/>
        </w:rPr>
      </w:pPr>
      <w:r w:rsidRPr="008C2C8F">
        <w:rPr>
          <w:rFonts w:ascii="Arial" w:hAnsi="Arial" w:cs="Arial"/>
          <w:b/>
          <w:bCs/>
          <w:sz w:val="20"/>
          <w:szCs w:val="20"/>
        </w:rPr>
        <w:t xml:space="preserve">Tommelfingerregel: </w:t>
      </w:r>
    </w:p>
    <w:p w14:paraId="3850DB66" w14:textId="77777777" w:rsidR="00134382" w:rsidRPr="008C2C8F" w:rsidRDefault="00134382" w:rsidP="002801CF">
      <w:pPr>
        <w:pStyle w:val="Listeafsnit"/>
        <w:numPr>
          <w:ilvl w:val="1"/>
          <w:numId w:val="7"/>
        </w:numPr>
        <w:jc w:val="both"/>
        <w:rPr>
          <w:rFonts w:ascii="Arial" w:hAnsi="Arial" w:cs="Arial"/>
          <w:sz w:val="20"/>
          <w:szCs w:val="20"/>
        </w:rPr>
      </w:pPr>
      <w:r w:rsidRPr="008C2C8F">
        <w:rPr>
          <w:rFonts w:ascii="Arial" w:hAnsi="Arial" w:cs="Arial"/>
          <w:sz w:val="20"/>
          <w:szCs w:val="20"/>
        </w:rPr>
        <w:t xml:space="preserve">Filtersatte boringer udføres i udgangspunktet som forede boringer. </w:t>
      </w:r>
    </w:p>
    <w:p w14:paraId="10FD9EA4" w14:textId="087FF225" w:rsidR="00134382" w:rsidRPr="008C2C8F" w:rsidRDefault="00134382" w:rsidP="002801CF">
      <w:pPr>
        <w:jc w:val="both"/>
        <w:rPr>
          <w:rFonts w:ascii="Arial" w:hAnsi="Arial" w:cs="Arial"/>
          <w:sz w:val="20"/>
          <w:szCs w:val="20"/>
        </w:rPr>
      </w:pPr>
      <w:r w:rsidRPr="008C2C8F">
        <w:rPr>
          <w:rFonts w:ascii="Arial" w:hAnsi="Arial" w:cs="Arial"/>
          <w:sz w:val="20"/>
          <w:szCs w:val="20"/>
        </w:rPr>
        <w:t xml:space="preserve">Følgende typer boringer kan forventes at stå stabilt, til boringen er afsluttes, og kan derfor </w:t>
      </w:r>
      <w:r w:rsidR="006E321F">
        <w:rPr>
          <w:rFonts w:ascii="Arial" w:hAnsi="Arial" w:cs="Arial"/>
          <w:sz w:val="20"/>
          <w:szCs w:val="20"/>
        </w:rPr>
        <w:t xml:space="preserve">som udgangspunkt </w:t>
      </w:r>
      <w:r w:rsidRPr="008C2C8F">
        <w:rPr>
          <w:rFonts w:ascii="Arial" w:hAnsi="Arial" w:cs="Arial"/>
          <w:sz w:val="20"/>
          <w:szCs w:val="20"/>
        </w:rPr>
        <w:t xml:space="preserve">udføres </w:t>
      </w:r>
      <w:proofErr w:type="spellStart"/>
      <w:r w:rsidRPr="008C2C8F">
        <w:rPr>
          <w:rFonts w:ascii="Arial" w:hAnsi="Arial" w:cs="Arial"/>
          <w:sz w:val="20"/>
          <w:szCs w:val="20"/>
        </w:rPr>
        <w:t>uforet</w:t>
      </w:r>
      <w:proofErr w:type="spellEnd"/>
      <w:r w:rsidRPr="008C2C8F">
        <w:rPr>
          <w:rFonts w:ascii="Arial" w:hAnsi="Arial" w:cs="Arial"/>
          <w:sz w:val="20"/>
          <w:szCs w:val="20"/>
        </w:rPr>
        <w:t>:</w:t>
      </w:r>
    </w:p>
    <w:p w14:paraId="6CBBB119" w14:textId="77777777" w:rsidR="00134382" w:rsidRPr="00FE6A95" w:rsidRDefault="00134382" w:rsidP="002801CF">
      <w:pPr>
        <w:pStyle w:val="Listeafsnit"/>
        <w:numPr>
          <w:ilvl w:val="1"/>
          <w:numId w:val="7"/>
        </w:numPr>
        <w:jc w:val="both"/>
        <w:rPr>
          <w:rFonts w:ascii="Arial" w:hAnsi="Arial" w:cs="Arial"/>
          <w:sz w:val="20"/>
          <w:szCs w:val="20"/>
        </w:rPr>
      </w:pPr>
      <w:r w:rsidRPr="00FE6A95">
        <w:rPr>
          <w:rFonts w:ascii="Arial" w:hAnsi="Arial" w:cs="Arial"/>
          <w:sz w:val="20"/>
          <w:szCs w:val="20"/>
        </w:rPr>
        <w:t xml:space="preserve">Korte boringer til max. 6 m.u.t., hvor geologien tillader, at boringen står stabilt. </w:t>
      </w:r>
    </w:p>
    <w:p w14:paraId="6A3F18F6" w14:textId="77777777" w:rsidR="00134382" w:rsidRPr="00FE6A95" w:rsidRDefault="00134382" w:rsidP="002801CF">
      <w:pPr>
        <w:pStyle w:val="Listeafsnit"/>
        <w:numPr>
          <w:ilvl w:val="1"/>
          <w:numId w:val="7"/>
        </w:numPr>
        <w:spacing w:after="0"/>
        <w:jc w:val="both"/>
        <w:rPr>
          <w:rFonts w:ascii="Arial" w:hAnsi="Arial" w:cs="Arial"/>
          <w:sz w:val="20"/>
          <w:szCs w:val="20"/>
        </w:rPr>
      </w:pPr>
      <w:r w:rsidRPr="00FE6A95">
        <w:rPr>
          <w:rFonts w:ascii="Arial" w:hAnsi="Arial" w:cs="Arial"/>
          <w:sz w:val="20"/>
          <w:szCs w:val="20"/>
        </w:rPr>
        <w:t xml:space="preserve">Boringer i visse </w:t>
      </w:r>
      <w:proofErr w:type="spellStart"/>
      <w:r w:rsidRPr="00FE6A95">
        <w:rPr>
          <w:rFonts w:ascii="Arial" w:hAnsi="Arial" w:cs="Arial"/>
          <w:sz w:val="20"/>
          <w:szCs w:val="20"/>
        </w:rPr>
        <w:t>leraflejringer</w:t>
      </w:r>
      <w:proofErr w:type="spellEnd"/>
      <w:r w:rsidRPr="00FE6A95">
        <w:rPr>
          <w:rFonts w:ascii="Arial" w:hAnsi="Arial" w:cs="Arial"/>
          <w:sz w:val="20"/>
          <w:szCs w:val="20"/>
        </w:rPr>
        <w:t>, dog ikke plastisk og kvældende ler.</w:t>
      </w:r>
    </w:p>
    <w:p w14:paraId="46DD86ED" w14:textId="77777777" w:rsidR="00134382" w:rsidRPr="00FE6A95" w:rsidRDefault="00134382" w:rsidP="002801CF">
      <w:pPr>
        <w:pStyle w:val="Listeafsnit"/>
        <w:numPr>
          <w:ilvl w:val="1"/>
          <w:numId w:val="7"/>
        </w:numPr>
        <w:jc w:val="both"/>
        <w:rPr>
          <w:rFonts w:ascii="Arial" w:hAnsi="Arial" w:cs="Arial"/>
          <w:sz w:val="20"/>
          <w:szCs w:val="20"/>
        </w:rPr>
      </w:pPr>
      <w:r w:rsidRPr="00FE6A95">
        <w:rPr>
          <w:rFonts w:ascii="Arial" w:hAnsi="Arial" w:cs="Arial"/>
          <w:sz w:val="20"/>
          <w:szCs w:val="20"/>
        </w:rPr>
        <w:t xml:space="preserve">Boringer i </w:t>
      </w:r>
      <w:proofErr w:type="spellStart"/>
      <w:r w:rsidRPr="00FE6A95">
        <w:rPr>
          <w:rFonts w:ascii="Arial" w:hAnsi="Arial" w:cs="Arial"/>
          <w:sz w:val="20"/>
          <w:szCs w:val="20"/>
        </w:rPr>
        <w:t>usprækket</w:t>
      </w:r>
      <w:proofErr w:type="spellEnd"/>
      <w:r w:rsidRPr="00FE6A95">
        <w:rPr>
          <w:rFonts w:ascii="Arial" w:hAnsi="Arial" w:cs="Arial"/>
          <w:sz w:val="20"/>
          <w:szCs w:val="20"/>
        </w:rPr>
        <w:t xml:space="preserve"> og lettere </w:t>
      </w:r>
      <w:proofErr w:type="spellStart"/>
      <w:r w:rsidRPr="00FE6A95">
        <w:rPr>
          <w:rFonts w:ascii="Arial" w:hAnsi="Arial" w:cs="Arial"/>
          <w:sz w:val="20"/>
          <w:szCs w:val="20"/>
        </w:rPr>
        <w:t>opsprækket</w:t>
      </w:r>
      <w:proofErr w:type="spellEnd"/>
      <w:r w:rsidRPr="00FE6A95">
        <w:rPr>
          <w:rFonts w:ascii="Arial" w:hAnsi="Arial" w:cs="Arial"/>
          <w:sz w:val="20"/>
          <w:szCs w:val="20"/>
        </w:rPr>
        <w:t xml:space="preserve"> aflejringer, herunder kalk og kridt.</w:t>
      </w:r>
    </w:p>
    <w:p w14:paraId="50B52728" w14:textId="77777777" w:rsidR="00134382" w:rsidRPr="008C2C8F" w:rsidRDefault="00134382" w:rsidP="002801CF">
      <w:pPr>
        <w:jc w:val="both"/>
        <w:rPr>
          <w:rFonts w:ascii="Arial" w:hAnsi="Arial" w:cs="Arial"/>
          <w:sz w:val="20"/>
          <w:szCs w:val="20"/>
        </w:rPr>
      </w:pPr>
      <w:r w:rsidRPr="008C2C8F">
        <w:rPr>
          <w:rFonts w:ascii="Arial" w:hAnsi="Arial" w:cs="Arial"/>
          <w:sz w:val="20"/>
          <w:szCs w:val="20"/>
        </w:rPr>
        <w:lastRenderedPageBreak/>
        <w:t xml:space="preserve">Eksempler på situationer, hvor der </w:t>
      </w:r>
      <w:r w:rsidRPr="008C2C8F">
        <w:rPr>
          <w:rFonts w:ascii="Arial" w:hAnsi="Arial" w:cs="Arial"/>
          <w:i/>
          <w:iCs/>
          <w:sz w:val="20"/>
          <w:szCs w:val="20"/>
        </w:rPr>
        <w:t>kan</w:t>
      </w:r>
      <w:r w:rsidRPr="008C2C8F">
        <w:rPr>
          <w:rFonts w:ascii="Arial" w:hAnsi="Arial" w:cs="Arial"/>
          <w:sz w:val="20"/>
          <w:szCs w:val="20"/>
        </w:rPr>
        <w:t xml:space="preserve"> udføres en </w:t>
      </w:r>
      <w:proofErr w:type="spellStart"/>
      <w:r w:rsidRPr="008C2C8F">
        <w:rPr>
          <w:rFonts w:ascii="Arial" w:hAnsi="Arial" w:cs="Arial"/>
          <w:sz w:val="20"/>
          <w:szCs w:val="20"/>
        </w:rPr>
        <w:t>uforet</w:t>
      </w:r>
      <w:proofErr w:type="spellEnd"/>
      <w:r w:rsidRPr="008C2C8F">
        <w:rPr>
          <w:rFonts w:ascii="Arial" w:hAnsi="Arial" w:cs="Arial"/>
          <w:sz w:val="20"/>
          <w:szCs w:val="20"/>
        </w:rPr>
        <w:t xml:space="preserve"> </w:t>
      </w:r>
      <w:proofErr w:type="spellStart"/>
      <w:r w:rsidRPr="008C2C8F">
        <w:rPr>
          <w:rFonts w:ascii="Arial" w:hAnsi="Arial" w:cs="Arial"/>
          <w:sz w:val="20"/>
          <w:szCs w:val="20"/>
        </w:rPr>
        <w:t>filtersat</w:t>
      </w:r>
      <w:proofErr w:type="spellEnd"/>
      <w:r w:rsidRPr="008C2C8F">
        <w:rPr>
          <w:rFonts w:ascii="Arial" w:hAnsi="Arial" w:cs="Arial"/>
          <w:sz w:val="20"/>
          <w:szCs w:val="20"/>
        </w:rPr>
        <w:t xml:space="preserve"> boring frem for en foret </w:t>
      </w:r>
      <w:proofErr w:type="spellStart"/>
      <w:r w:rsidRPr="008C2C8F">
        <w:rPr>
          <w:rFonts w:ascii="Arial" w:hAnsi="Arial" w:cs="Arial"/>
          <w:sz w:val="20"/>
          <w:szCs w:val="20"/>
        </w:rPr>
        <w:t>filtersat</w:t>
      </w:r>
      <w:proofErr w:type="spellEnd"/>
      <w:r w:rsidRPr="008C2C8F">
        <w:rPr>
          <w:rFonts w:ascii="Arial" w:hAnsi="Arial" w:cs="Arial"/>
          <w:sz w:val="20"/>
          <w:szCs w:val="20"/>
        </w:rPr>
        <w:t xml:space="preserve"> boring:</w:t>
      </w:r>
    </w:p>
    <w:p w14:paraId="50AC02C5" w14:textId="543F35A7" w:rsidR="00134382" w:rsidRPr="008C2C8F" w:rsidRDefault="00134382" w:rsidP="002801CF">
      <w:pPr>
        <w:pStyle w:val="Opstilling-punkttegn"/>
        <w:numPr>
          <w:ilvl w:val="0"/>
          <w:numId w:val="14"/>
        </w:numPr>
        <w:jc w:val="both"/>
        <w:rPr>
          <w:rFonts w:ascii="Arial" w:hAnsi="Arial" w:cs="Arial"/>
          <w:sz w:val="20"/>
          <w:szCs w:val="20"/>
        </w:rPr>
      </w:pPr>
      <w:r w:rsidRPr="008C2C8F">
        <w:rPr>
          <w:rFonts w:ascii="Arial" w:hAnsi="Arial" w:cs="Arial"/>
          <w:sz w:val="20"/>
          <w:szCs w:val="20"/>
        </w:rPr>
        <w:t xml:space="preserve">I enkelte tilfælde ønsker regionen en boring placeret ved en specifik potentiel forureningskilde, hvor det ikke er muligt at køre til med en borerig, som kan udføre forede boringer. </w:t>
      </w:r>
      <w:r w:rsidR="00FE6A95">
        <w:rPr>
          <w:rFonts w:ascii="Arial" w:hAnsi="Arial" w:cs="Arial"/>
          <w:sz w:val="20"/>
          <w:szCs w:val="20"/>
        </w:rPr>
        <w:t xml:space="preserve">Her </w:t>
      </w:r>
      <w:r w:rsidRPr="008C2C8F">
        <w:rPr>
          <w:rFonts w:ascii="Arial" w:hAnsi="Arial" w:cs="Arial"/>
          <w:sz w:val="20"/>
          <w:szCs w:val="20"/>
        </w:rPr>
        <w:t xml:space="preserve">kan der efter aftale med Regionen, udføres en </w:t>
      </w:r>
      <w:proofErr w:type="spellStart"/>
      <w:r w:rsidRPr="008C2C8F">
        <w:rPr>
          <w:rFonts w:ascii="Arial" w:hAnsi="Arial" w:cs="Arial"/>
          <w:sz w:val="20"/>
          <w:szCs w:val="20"/>
        </w:rPr>
        <w:t>uforet</w:t>
      </w:r>
      <w:proofErr w:type="spellEnd"/>
      <w:r w:rsidRPr="008C2C8F">
        <w:rPr>
          <w:rFonts w:ascii="Arial" w:hAnsi="Arial" w:cs="Arial"/>
          <w:sz w:val="20"/>
          <w:szCs w:val="20"/>
        </w:rPr>
        <w:t xml:space="preserve">, </w:t>
      </w:r>
      <w:proofErr w:type="spellStart"/>
      <w:r w:rsidRPr="008C2C8F">
        <w:rPr>
          <w:rFonts w:ascii="Arial" w:hAnsi="Arial" w:cs="Arial"/>
          <w:sz w:val="20"/>
          <w:szCs w:val="20"/>
        </w:rPr>
        <w:t>filtersat</w:t>
      </w:r>
      <w:proofErr w:type="spellEnd"/>
      <w:r w:rsidRPr="008C2C8F">
        <w:rPr>
          <w:rFonts w:ascii="Arial" w:hAnsi="Arial" w:cs="Arial"/>
          <w:sz w:val="20"/>
          <w:szCs w:val="20"/>
        </w:rPr>
        <w:t xml:space="preserve"> boring.</w:t>
      </w:r>
    </w:p>
    <w:p w14:paraId="71F32637" w14:textId="77777777" w:rsidR="00134382" w:rsidRPr="008C2C8F" w:rsidRDefault="00134382" w:rsidP="002801CF">
      <w:pPr>
        <w:pStyle w:val="Opstilling-punkttegn"/>
        <w:numPr>
          <w:ilvl w:val="0"/>
          <w:numId w:val="0"/>
        </w:numPr>
        <w:jc w:val="both"/>
        <w:rPr>
          <w:rFonts w:ascii="Arial" w:hAnsi="Arial" w:cs="Arial"/>
          <w:sz w:val="20"/>
          <w:szCs w:val="20"/>
        </w:rPr>
      </w:pPr>
      <w:r w:rsidRPr="008C2C8F">
        <w:rPr>
          <w:rFonts w:ascii="Arial" w:hAnsi="Arial" w:cs="Arial"/>
          <w:sz w:val="20"/>
          <w:szCs w:val="20"/>
        </w:rPr>
        <w:t xml:space="preserve"> </w:t>
      </w:r>
    </w:p>
    <w:p w14:paraId="180E0657" w14:textId="77777777" w:rsidR="00134382" w:rsidRPr="008C2C8F" w:rsidRDefault="00134382" w:rsidP="002801CF">
      <w:pPr>
        <w:pStyle w:val="Opstilling-punkttegn"/>
        <w:numPr>
          <w:ilvl w:val="0"/>
          <w:numId w:val="0"/>
        </w:numPr>
        <w:jc w:val="both"/>
        <w:rPr>
          <w:rFonts w:ascii="Arial" w:hAnsi="Arial" w:cs="Arial"/>
          <w:sz w:val="20"/>
          <w:szCs w:val="20"/>
        </w:rPr>
      </w:pPr>
      <w:r w:rsidRPr="008C2C8F">
        <w:rPr>
          <w:rFonts w:ascii="Arial" w:hAnsi="Arial" w:cs="Arial"/>
          <w:sz w:val="20"/>
          <w:szCs w:val="20"/>
        </w:rPr>
        <w:t>Rådgiver skal i forbindelse med borearbejdet sikre:</w:t>
      </w:r>
    </w:p>
    <w:p w14:paraId="6D1602E8" w14:textId="77777777" w:rsidR="00134382" w:rsidRPr="008C2C8F" w:rsidRDefault="00134382" w:rsidP="002801CF">
      <w:pPr>
        <w:pStyle w:val="Opstilling-punkttegn"/>
        <w:numPr>
          <w:ilvl w:val="0"/>
          <w:numId w:val="0"/>
        </w:numPr>
        <w:jc w:val="both"/>
        <w:rPr>
          <w:rFonts w:ascii="Arial" w:hAnsi="Arial" w:cs="Arial"/>
          <w:sz w:val="20"/>
          <w:szCs w:val="20"/>
        </w:rPr>
      </w:pPr>
    </w:p>
    <w:p w14:paraId="007A6D2E" w14:textId="48496A7C" w:rsidR="00134382" w:rsidRPr="008C2C8F" w:rsidRDefault="00134382" w:rsidP="002801CF">
      <w:pPr>
        <w:pStyle w:val="Opstilling-punkttegn"/>
        <w:numPr>
          <w:ilvl w:val="0"/>
          <w:numId w:val="13"/>
        </w:numPr>
        <w:jc w:val="both"/>
        <w:rPr>
          <w:rFonts w:ascii="Arial" w:hAnsi="Arial" w:cs="Arial"/>
          <w:sz w:val="20"/>
          <w:szCs w:val="20"/>
        </w:rPr>
      </w:pPr>
      <w:r w:rsidRPr="008C2C8F">
        <w:rPr>
          <w:rFonts w:ascii="Arial" w:hAnsi="Arial" w:cs="Arial"/>
          <w:sz w:val="20"/>
          <w:szCs w:val="20"/>
        </w:rPr>
        <w:t>At borearbejdet tilrettelægges og udføres således, at boringen ikke medfører risiko for</w:t>
      </w:r>
      <w:r w:rsidR="005F1BCD">
        <w:rPr>
          <w:rFonts w:ascii="Arial" w:hAnsi="Arial" w:cs="Arial"/>
          <w:sz w:val="20"/>
          <w:szCs w:val="20"/>
        </w:rPr>
        <w:t>,</w:t>
      </w:r>
      <w:r w:rsidRPr="008C2C8F">
        <w:rPr>
          <w:rFonts w:ascii="Arial" w:hAnsi="Arial" w:cs="Arial"/>
          <w:sz w:val="20"/>
          <w:szCs w:val="20"/>
        </w:rPr>
        <w:t xml:space="preserve"> at grundvandet forurenes.</w:t>
      </w:r>
    </w:p>
    <w:p w14:paraId="6E5DDB7D" w14:textId="24F0A222" w:rsidR="00134382" w:rsidRPr="008C2C8F" w:rsidRDefault="00134382" w:rsidP="002801CF">
      <w:pPr>
        <w:pStyle w:val="Opstilling-punkttegn"/>
        <w:numPr>
          <w:ilvl w:val="0"/>
          <w:numId w:val="13"/>
        </w:numPr>
        <w:jc w:val="both"/>
        <w:rPr>
          <w:rFonts w:ascii="Arial" w:hAnsi="Arial" w:cs="Arial"/>
          <w:sz w:val="20"/>
          <w:szCs w:val="20"/>
        </w:rPr>
      </w:pPr>
      <w:r w:rsidRPr="008C2C8F">
        <w:rPr>
          <w:rFonts w:ascii="Arial" w:hAnsi="Arial" w:cs="Arial"/>
          <w:sz w:val="20"/>
          <w:szCs w:val="20"/>
        </w:rPr>
        <w:t>At tykkere lerlag, på op til 1 meter tykkelse</w:t>
      </w:r>
      <w:r w:rsidR="00C73C5F">
        <w:rPr>
          <w:rFonts w:ascii="Arial" w:hAnsi="Arial" w:cs="Arial"/>
          <w:sz w:val="20"/>
          <w:szCs w:val="20"/>
        </w:rPr>
        <w:t xml:space="preserve"> ikke gennembores</w:t>
      </w:r>
      <w:r w:rsidR="00115B04">
        <w:rPr>
          <w:rFonts w:ascii="Arial" w:hAnsi="Arial" w:cs="Arial"/>
          <w:sz w:val="20"/>
          <w:szCs w:val="20"/>
        </w:rPr>
        <w:t>,</w:t>
      </w:r>
      <w:r w:rsidRPr="008C2C8F">
        <w:rPr>
          <w:rFonts w:ascii="Arial" w:hAnsi="Arial" w:cs="Arial"/>
          <w:sz w:val="20"/>
          <w:szCs w:val="20"/>
        </w:rPr>
        <w:t xml:space="preserve"> </w:t>
      </w:r>
      <w:proofErr w:type="gramStart"/>
      <w:r w:rsidRPr="008C2C8F">
        <w:rPr>
          <w:rFonts w:ascii="Arial" w:hAnsi="Arial" w:cs="Arial"/>
          <w:sz w:val="20"/>
          <w:szCs w:val="20"/>
        </w:rPr>
        <w:t>således at</w:t>
      </w:r>
      <w:proofErr w:type="gramEnd"/>
      <w:r w:rsidRPr="008C2C8F">
        <w:rPr>
          <w:rFonts w:ascii="Arial" w:hAnsi="Arial" w:cs="Arial"/>
          <w:sz w:val="20"/>
          <w:szCs w:val="20"/>
        </w:rPr>
        <w:t xml:space="preserve"> der ikke sker en kortslutning mellem magasiner.                           </w:t>
      </w:r>
    </w:p>
    <w:p w14:paraId="0151CBDB" w14:textId="77777777" w:rsidR="00134382" w:rsidRPr="008C2C8F" w:rsidRDefault="00134382" w:rsidP="002801CF">
      <w:pPr>
        <w:pStyle w:val="Opstilling-punkttegn"/>
        <w:numPr>
          <w:ilvl w:val="0"/>
          <w:numId w:val="13"/>
        </w:numPr>
        <w:jc w:val="both"/>
        <w:rPr>
          <w:rFonts w:ascii="Arial" w:hAnsi="Arial" w:cs="Arial"/>
          <w:sz w:val="20"/>
          <w:szCs w:val="20"/>
        </w:rPr>
      </w:pPr>
      <w:r w:rsidRPr="008C2C8F">
        <w:rPr>
          <w:rFonts w:ascii="Arial" w:hAnsi="Arial" w:cs="Arial"/>
          <w:sz w:val="20"/>
          <w:szCs w:val="20"/>
        </w:rPr>
        <w:t xml:space="preserve">At når der bores, i nærheden af nedgravede ledninger, skal der altid med forsigtighed graves for med pælespade, </w:t>
      </w:r>
      <w:proofErr w:type="spellStart"/>
      <w:r w:rsidRPr="008C2C8F">
        <w:rPr>
          <w:rFonts w:ascii="Arial" w:hAnsi="Arial" w:cs="Arial"/>
          <w:sz w:val="20"/>
          <w:szCs w:val="20"/>
        </w:rPr>
        <w:t>håndbor</w:t>
      </w:r>
      <w:proofErr w:type="spellEnd"/>
      <w:r w:rsidRPr="008C2C8F">
        <w:rPr>
          <w:rFonts w:ascii="Arial" w:hAnsi="Arial" w:cs="Arial"/>
          <w:sz w:val="20"/>
          <w:szCs w:val="20"/>
        </w:rPr>
        <w:t xml:space="preserve"> eller lignende til minimum 1 meter under terræn eller til kendt ledningsdybde.</w:t>
      </w:r>
    </w:p>
    <w:p w14:paraId="1F6F67CC" w14:textId="72576934" w:rsidR="00134382" w:rsidRPr="008C2C8F" w:rsidRDefault="00134382" w:rsidP="002801CF">
      <w:pPr>
        <w:pStyle w:val="Opstilling-punkttegn"/>
        <w:numPr>
          <w:ilvl w:val="0"/>
          <w:numId w:val="13"/>
        </w:numPr>
        <w:jc w:val="both"/>
        <w:rPr>
          <w:rFonts w:ascii="Arial" w:hAnsi="Arial" w:cs="Arial"/>
          <w:sz w:val="20"/>
          <w:szCs w:val="20"/>
        </w:rPr>
      </w:pPr>
      <w:r w:rsidRPr="008C2C8F">
        <w:rPr>
          <w:rFonts w:ascii="Arial" w:hAnsi="Arial" w:cs="Arial"/>
          <w:sz w:val="20"/>
          <w:szCs w:val="20"/>
        </w:rPr>
        <w:t>At der bores maksimalt én meter ad gangen for at sikre en god prøvekvalitet, herunder at der ikke sker fordampning af evt. flygtig forurening</w:t>
      </w:r>
      <w:r w:rsidR="008C6C53">
        <w:rPr>
          <w:rFonts w:ascii="Arial" w:hAnsi="Arial" w:cs="Arial"/>
          <w:sz w:val="20"/>
          <w:szCs w:val="20"/>
        </w:rPr>
        <w:t>,</w:t>
      </w:r>
      <w:r w:rsidRPr="008C2C8F">
        <w:rPr>
          <w:rFonts w:ascii="Arial" w:hAnsi="Arial" w:cs="Arial"/>
          <w:sz w:val="20"/>
          <w:szCs w:val="20"/>
        </w:rPr>
        <w:t xml:space="preserve"> og at usikkerhed mht. prøvedybden mindskes.</w:t>
      </w:r>
    </w:p>
    <w:p w14:paraId="2CF27849" w14:textId="77777777" w:rsidR="00134382" w:rsidRPr="008C2C8F" w:rsidRDefault="00134382" w:rsidP="002801CF">
      <w:pPr>
        <w:pStyle w:val="Opstilling-punkttegn"/>
        <w:numPr>
          <w:ilvl w:val="0"/>
          <w:numId w:val="13"/>
        </w:numPr>
        <w:jc w:val="both"/>
        <w:rPr>
          <w:rFonts w:ascii="Arial" w:hAnsi="Arial" w:cs="Arial"/>
          <w:sz w:val="20"/>
          <w:szCs w:val="20"/>
        </w:rPr>
      </w:pPr>
      <w:r w:rsidRPr="008C2C8F">
        <w:rPr>
          <w:rFonts w:ascii="Arial" w:hAnsi="Arial" w:cs="Arial"/>
          <w:sz w:val="20"/>
          <w:szCs w:val="20"/>
        </w:rPr>
        <w:t>At det ved udførelse af miljøtekniske boringer så vidt muligt skal undgås, at der benyttes smøremidler under borearbejdet. Dette er især aktuelt, når der bores med foringsrør, der skal skrues sammen.</w:t>
      </w:r>
    </w:p>
    <w:p w14:paraId="4E5A449D" w14:textId="77777777" w:rsidR="00134382" w:rsidRPr="008C2C8F" w:rsidRDefault="00134382" w:rsidP="002801CF">
      <w:pPr>
        <w:pStyle w:val="Opstilling-punkttegn"/>
        <w:numPr>
          <w:ilvl w:val="0"/>
          <w:numId w:val="13"/>
        </w:numPr>
        <w:jc w:val="both"/>
        <w:rPr>
          <w:rFonts w:ascii="Arial" w:hAnsi="Arial" w:cs="Arial"/>
          <w:sz w:val="20"/>
          <w:szCs w:val="20"/>
        </w:rPr>
      </w:pPr>
      <w:r w:rsidRPr="008C2C8F">
        <w:rPr>
          <w:rFonts w:ascii="Arial" w:hAnsi="Arial" w:cs="Arial"/>
          <w:sz w:val="20"/>
          <w:szCs w:val="20"/>
        </w:rPr>
        <w:t>At hvis der tilsættes vand for at stabilisere borehullets bund, skal det sikres, at der altid anvendes rent vand.</w:t>
      </w:r>
    </w:p>
    <w:p w14:paraId="78071060" w14:textId="5BCF4A7B"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skal løbende registrere og dokumentere arbejdet under borearbejdet og i en borejournal. </w:t>
      </w:r>
    </w:p>
    <w:p w14:paraId="420C2ECE" w14:textId="77777777" w:rsidR="00134382" w:rsidRPr="008C2C8F" w:rsidRDefault="00134382" w:rsidP="002801CF">
      <w:pPr>
        <w:pStyle w:val="Opstilling-punkttegn"/>
        <w:numPr>
          <w:ilvl w:val="0"/>
          <w:numId w:val="0"/>
        </w:numPr>
        <w:jc w:val="both"/>
        <w:rPr>
          <w:rFonts w:ascii="Arial" w:hAnsi="Arial" w:cs="Arial"/>
          <w:sz w:val="20"/>
          <w:szCs w:val="20"/>
        </w:rPr>
      </w:pPr>
    </w:p>
    <w:p w14:paraId="686C7F75"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Filtersætning</w:t>
      </w:r>
    </w:p>
    <w:p w14:paraId="2562978D"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skal sikre, at der i forbindelse med filtersætningen bruges den nødvendige tid på en omhyggelig oprensning af borehullet inden filtersætningen.</w:t>
      </w:r>
    </w:p>
    <w:p w14:paraId="525CD337" w14:textId="77777777" w:rsidR="00134382" w:rsidRPr="008C2C8F" w:rsidRDefault="00134382" w:rsidP="002801CF">
      <w:pPr>
        <w:pStyle w:val="Default"/>
        <w:jc w:val="both"/>
        <w:rPr>
          <w:rFonts w:ascii="Arial" w:hAnsi="Arial" w:cs="Arial"/>
          <w:color w:val="auto"/>
          <w:sz w:val="20"/>
          <w:szCs w:val="20"/>
        </w:rPr>
      </w:pPr>
    </w:p>
    <w:p w14:paraId="4E1FBA66"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Der må kun etableres ét filter pr. boring.</w:t>
      </w:r>
    </w:p>
    <w:p w14:paraId="323EB798" w14:textId="77777777" w:rsidR="00134382" w:rsidRPr="008C2C8F" w:rsidRDefault="00134382" w:rsidP="002801CF">
      <w:pPr>
        <w:pStyle w:val="Default"/>
        <w:jc w:val="both"/>
        <w:rPr>
          <w:rFonts w:ascii="Arial" w:hAnsi="Arial" w:cs="Arial"/>
          <w:color w:val="auto"/>
          <w:sz w:val="20"/>
          <w:szCs w:val="20"/>
        </w:rPr>
      </w:pPr>
    </w:p>
    <w:p w14:paraId="2B160236" w14:textId="50A566E1"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Boringerne filtersættes i udgangspunktet med Ø63 mm PEH filterrør. I gevindsamlingen skal der anvendes en profiltætningsring (O-ring). Der skal anvendes et PEH rør med spor til O-ringen i slutningen af han-gevindet, og en konisk skrå anlægsflade i starten af hun-gevindet, så kontakten er optimal, når gevindet er korrekt sammenskruet.</w:t>
      </w:r>
    </w:p>
    <w:p w14:paraId="065F89BE" w14:textId="77777777" w:rsidR="00134382" w:rsidRPr="008C2C8F" w:rsidRDefault="00134382" w:rsidP="002801CF">
      <w:pPr>
        <w:pStyle w:val="Default"/>
        <w:jc w:val="both"/>
        <w:rPr>
          <w:rFonts w:ascii="Arial" w:hAnsi="Arial" w:cs="Arial"/>
          <w:color w:val="auto"/>
          <w:sz w:val="20"/>
          <w:szCs w:val="20"/>
        </w:rPr>
      </w:pPr>
    </w:p>
    <w:p w14:paraId="1A33F360"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Ved filtersætning omkring grundvandsspejlet skal der anvendes filterrør med en længde på 3 meter, og filterets top etableres i udgangspunktet 1,5 meter over det skønnede grundvandsspejl. </w:t>
      </w:r>
    </w:p>
    <w:p w14:paraId="560C69F0" w14:textId="77777777" w:rsidR="00134382" w:rsidRPr="008C2C8F" w:rsidRDefault="00134382" w:rsidP="002801CF">
      <w:pPr>
        <w:pStyle w:val="Default"/>
        <w:jc w:val="both"/>
        <w:rPr>
          <w:rFonts w:ascii="Arial" w:hAnsi="Arial" w:cs="Arial"/>
          <w:color w:val="auto"/>
          <w:sz w:val="20"/>
          <w:szCs w:val="20"/>
        </w:rPr>
      </w:pPr>
    </w:p>
    <w:p w14:paraId="354901A4" w14:textId="28F5380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Filterstrækningen forlænges med tætte Ø63 mm PEH </w:t>
      </w:r>
      <w:proofErr w:type="spellStart"/>
      <w:r w:rsidRPr="008C2C8F">
        <w:rPr>
          <w:rFonts w:ascii="Arial" w:hAnsi="Arial" w:cs="Arial"/>
          <w:color w:val="auto"/>
          <w:sz w:val="20"/>
          <w:szCs w:val="20"/>
        </w:rPr>
        <w:t>blindrør</w:t>
      </w:r>
      <w:proofErr w:type="spellEnd"/>
      <w:r w:rsidRPr="008C2C8F">
        <w:rPr>
          <w:rFonts w:ascii="Arial" w:hAnsi="Arial" w:cs="Arial"/>
          <w:color w:val="auto"/>
          <w:sz w:val="20"/>
          <w:szCs w:val="20"/>
        </w:rPr>
        <w:t xml:space="preserve"> og afsluttes altid med en topprop umiddelbart efter at det samlede filter- og </w:t>
      </w:r>
      <w:proofErr w:type="spellStart"/>
      <w:r w:rsidRPr="008C2C8F">
        <w:rPr>
          <w:rFonts w:ascii="Arial" w:hAnsi="Arial" w:cs="Arial"/>
          <w:color w:val="auto"/>
          <w:sz w:val="20"/>
          <w:szCs w:val="20"/>
        </w:rPr>
        <w:t>blindrør</w:t>
      </w:r>
      <w:proofErr w:type="spellEnd"/>
      <w:r w:rsidRPr="008C2C8F">
        <w:rPr>
          <w:rFonts w:ascii="Arial" w:hAnsi="Arial" w:cs="Arial"/>
          <w:color w:val="auto"/>
          <w:sz w:val="20"/>
          <w:szCs w:val="20"/>
        </w:rPr>
        <w:t xml:space="preserve"> er placeret i boringen, så der ikke falder filtersand eller forseglingsmateriale ned i filteret.</w:t>
      </w:r>
    </w:p>
    <w:p w14:paraId="4CD0C82B" w14:textId="77777777" w:rsidR="00134382" w:rsidRPr="008C2C8F" w:rsidRDefault="00134382" w:rsidP="002801CF">
      <w:pPr>
        <w:pStyle w:val="Default"/>
        <w:jc w:val="both"/>
        <w:rPr>
          <w:rFonts w:ascii="Arial" w:hAnsi="Arial" w:cs="Arial"/>
          <w:color w:val="auto"/>
          <w:sz w:val="20"/>
          <w:szCs w:val="20"/>
        </w:rPr>
      </w:pPr>
    </w:p>
    <w:p w14:paraId="009C006D" w14:textId="3A692641"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skal løbende registrere og dokumentere arbejdet under filtersætningen som en del af en borejournal eller i separat filtersætningsjournal. </w:t>
      </w:r>
    </w:p>
    <w:p w14:paraId="7BC9112A" w14:textId="77777777" w:rsidR="00134382" w:rsidRPr="008C2C8F" w:rsidRDefault="00134382" w:rsidP="002801CF">
      <w:pPr>
        <w:pStyle w:val="Default"/>
        <w:jc w:val="both"/>
        <w:rPr>
          <w:rFonts w:ascii="Arial" w:hAnsi="Arial" w:cs="Arial"/>
          <w:color w:val="auto"/>
          <w:sz w:val="20"/>
          <w:szCs w:val="20"/>
        </w:rPr>
      </w:pPr>
    </w:p>
    <w:p w14:paraId="6BA4619B"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Forsegling</w:t>
      </w:r>
    </w:p>
    <w:p w14:paraId="1C416B86"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Der kan benyttes enten bentonitpellets og/eller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som forseglingsmateriale.</w:t>
      </w:r>
    </w:p>
    <w:p w14:paraId="14C6C308" w14:textId="77777777" w:rsidR="00134382" w:rsidRPr="008C2C8F" w:rsidRDefault="00134382" w:rsidP="002801CF">
      <w:pPr>
        <w:pStyle w:val="Default"/>
        <w:jc w:val="both"/>
        <w:rPr>
          <w:rFonts w:ascii="Arial" w:hAnsi="Arial" w:cs="Arial"/>
          <w:color w:val="auto"/>
          <w:sz w:val="20"/>
          <w:szCs w:val="20"/>
        </w:rPr>
      </w:pPr>
    </w:p>
    <w:p w14:paraId="2834CB18" w14:textId="0C87C136"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skal sikre, at forseglingen udføres</w:t>
      </w:r>
      <w:r w:rsidR="002111BC">
        <w:rPr>
          <w:rFonts w:ascii="Arial" w:hAnsi="Arial" w:cs="Arial"/>
          <w:color w:val="auto"/>
          <w:sz w:val="20"/>
          <w:szCs w:val="20"/>
        </w:rPr>
        <w:t>,</w:t>
      </w:r>
      <w:r w:rsidRPr="008C2C8F">
        <w:rPr>
          <w:rFonts w:ascii="Arial" w:hAnsi="Arial" w:cs="Arial"/>
          <w:color w:val="auto"/>
          <w:sz w:val="20"/>
          <w:szCs w:val="20"/>
        </w:rPr>
        <w:t xml:space="preserve"> ved at hulrummet mellem </w:t>
      </w:r>
      <w:proofErr w:type="spellStart"/>
      <w:r w:rsidRPr="008C2C8F">
        <w:rPr>
          <w:rFonts w:ascii="Arial" w:hAnsi="Arial" w:cs="Arial"/>
          <w:color w:val="auto"/>
          <w:sz w:val="20"/>
          <w:szCs w:val="20"/>
        </w:rPr>
        <w:t>blindrør</w:t>
      </w:r>
      <w:proofErr w:type="spellEnd"/>
      <w:r w:rsidRPr="008C2C8F">
        <w:rPr>
          <w:rFonts w:ascii="Arial" w:hAnsi="Arial" w:cs="Arial"/>
          <w:color w:val="auto"/>
          <w:sz w:val="20"/>
          <w:szCs w:val="20"/>
        </w:rPr>
        <w:t xml:space="preserve"> og boringsvæg opfyldes og forsegles med bentonitpellets og/eller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Der skal etableres en tæt forsegling langs hele blindrørsstrækningen med undtagelse af 0,5 m over filteret samt den øverste meter under terræn. </w:t>
      </w:r>
    </w:p>
    <w:p w14:paraId="0C60329C" w14:textId="77777777" w:rsidR="00134382" w:rsidRPr="008C2C8F" w:rsidRDefault="00134382" w:rsidP="002801CF">
      <w:pPr>
        <w:pStyle w:val="Default"/>
        <w:jc w:val="both"/>
        <w:rPr>
          <w:rFonts w:ascii="Arial" w:hAnsi="Arial" w:cs="Arial"/>
          <w:color w:val="auto"/>
          <w:sz w:val="20"/>
          <w:szCs w:val="20"/>
        </w:rPr>
      </w:pPr>
    </w:p>
    <w:p w14:paraId="61824ACF" w14:textId="3083882A"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skal sikre at der omkring filtret og 0,5 m herover </w:t>
      </w:r>
      <w:proofErr w:type="spellStart"/>
      <w:r w:rsidRPr="008C2C8F">
        <w:rPr>
          <w:rFonts w:ascii="Arial" w:hAnsi="Arial" w:cs="Arial"/>
          <w:color w:val="auto"/>
          <w:sz w:val="20"/>
          <w:szCs w:val="20"/>
        </w:rPr>
        <w:t>gruskastes</w:t>
      </w:r>
      <w:proofErr w:type="spellEnd"/>
      <w:r w:rsidRPr="008C2C8F">
        <w:rPr>
          <w:rFonts w:ascii="Arial" w:hAnsi="Arial" w:cs="Arial"/>
          <w:color w:val="auto"/>
          <w:sz w:val="20"/>
          <w:szCs w:val="20"/>
        </w:rPr>
        <w:t xml:space="preserve"> med filtersand. Herover anvendes bentonit eller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som forsegling. Hvis der benyttes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til forsegling</w:t>
      </w:r>
      <w:r w:rsidR="002111BC">
        <w:rPr>
          <w:rFonts w:ascii="Arial" w:hAnsi="Arial" w:cs="Arial"/>
          <w:color w:val="auto"/>
          <w:sz w:val="20"/>
          <w:szCs w:val="20"/>
        </w:rPr>
        <w:t>,</w:t>
      </w:r>
      <w:r w:rsidRPr="008C2C8F">
        <w:rPr>
          <w:rFonts w:ascii="Arial" w:hAnsi="Arial" w:cs="Arial"/>
          <w:color w:val="auto"/>
          <w:sz w:val="20"/>
          <w:szCs w:val="20"/>
        </w:rPr>
        <w:t xml:space="preserve"> skal der over de 0,5 m filtersand først forsegles med 0,2 m bentonitpellets</w:t>
      </w:r>
      <w:r w:rsidR="0043628B">
        <w:rPr>
          <w:rFonts w:ascii="Arial" w:hAnsi="Arial" w:cs="Arial"/>
          <w:color w:val="auto"/>
          <w:sz w:val="20"/>
          <w:szCs w:val="20"/>
        </w:rPr>
        <w:t>,</w:t>
      </w:r>
      <w:r w:rsidRPr="008C2C8F">
        <w:rPr>
          <w:rFonts w:ascii="Arial" w:hAnsi="Arial" w:cs="Arial"/>
          <w:color w:val="auto"/>
          <w:sz w:val="20"/>
          <w:szCs w:val="20"/>
        </w:rPr>
        <w:t xml:space="preserve"> inden </w:t>
      </w:r>
      <w:proofErr w:type="spellStart"/>
      <w:r w:rsidRPr="008C2C8F">
        <w:rPr>
          <w:rFonts w:ascii="Arial" w:hAnsi="Arial" w:cs="Arial"/>
          <w:color w:val="auto"/>
          <w:sz w:val="20"/>
          <w:szCs w:val="20"/>
        </w:rPr>
        <w:t>grout’en</w:t>
      </w:r>
      <w:proofErr w:type="spellEnd"/>
      <w:r w:rsidRPr="008C2C8F">
        <w:rPr>
          <w:rFonts w:ascii="Arial" w:hAnsi="Arial" w:cs="Arial"/>
          <w:color w:val="auto"/>
          <w:sz w:val="20"/>
          <w:szCs w:val="20"/>
        </w:rPr>
        <w:t xml:space="preserve"> </w:t>
      </w:r>
      <w:proofErr w:type="spellStart"/>
      <w:r w:rsidRPr="008C2C8F">
        <w:rPr>
          <w:rFonts w:ascii="Arial" w:hAnsi="Arial" w:cs="Arial"/>
          <w:color w:val="auto"/>
          <w:sz w:val="20"/>
          <w:szCs w:val="20"/>
        </w:rPr>
        <w:t>udstøbes</w:t>
      </w:r>
      <w:proofErr w:type="spellEnd"/>
      <w:r w:rsidRPr="008C2C8F">
        <w:rPr>
          <w:rFonts w:ascii="Arial" w:hAnsi="Arial" w:cs="Arial"/>
          <w:color w:val="auto"/>
          <w:sz w:val="20"/>
          <w:szCs w:val="20"/>
        </w:rPr>
        <w:t xml:space="preserve"> herover. </w:t>
      </w:r>
    </w:p>
    <w:p w14:paraId="75CF4E3B" w14:textId="77777777" w:rsidR="00134382" w:rsidRPr="008C2C8F" w:rsidRDefault="00134382" w:rsidP="002801CF">
      <w:pPr>
        <w:pStyle w:val="Default"/>
        <w:jc w:val="both"/>
        <w:rPr>
          <w:rFonts w:ascii="Arial" w:hAnsi="Arial" w:cs="Arial"/>
          <w:i/>
          <w:iCs/>
          <w:color w:val="auto"/>
          <w:sz w:val="20"/>
          <w:szCs w:val="20"/>
        </w:rPr>
      </w:pPr>
      <w:r w:rsidRPr="008C2C8F">
        <w:rPr>
          <w:rFonts w:ascii="Arial" w:hAnsi="Arial" w:cs="Arial"/>
          <w:i/>
          <w:iCs/>
          <w:color w:val="auto"/>
          <w:sz w:val="20"/>
          <w:szCs w:val="20"/>
        </w:rPr>
        <w:lastRenderedPageBreak/>
        <w:t>Bentonitpellets</w:t>
      </w:r>
    </w:p>
    <w:p w14:paraId="2CF9149D" w14:textId="14108D3D"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Bentonitpellets kan ikke anvendes i sand eller andre ustabile aflejringer under grundvandsspejlet, i saltholdigt grundvand og i meget kraftige forureningshotspots med fri fase af klorerede opløsningsmidler. </w:t>
      </w:r>
    </w:p>
    <w:p w14:paraId="6A988327" w14:textId="77777777" w:rsidR="00134382" w:rsidRPr="008C2C8F" w:rsidRDefault="00134382" w:rsidP="002801CF">
      <w:pPr>
        <w:pStyle w:val="Default"/>
        <w:jc w:val="both"/>
        <w:rPr>
          <w:rFonts w:ascii="Arial" w:hAnsi="Arial" w:cs="Arial"/>
          <w:color w:val="auto"/>
          <w:sz w:val="20"/>
          <w:szCs w:val="20"/>
        </w:rPr>
      </w:pPr>
    </w:p>
    <w:p w14:paraId="77EC713E" w14:textId="3232470D"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Etablering af en </w:t>
      </w:r>
      <w:proofErr w:type="spellStart"/>
      <w:r w:rsidRPr="008C2C8F">
        <w:rPr>
          <w:rFonts w:ascii="Arial" w:hAnsi="Arial" w:cs="Arial"/>
          <w:color w:val="auto"/>
          <w:sz w:val="20"/>
          <w:szCs w:val="20"/>
        </w:rPr>
        <w:t>pelletsforsegling</w:t>
      </w:r>
      <w:proofErr w:type="spellEnd"/>
      <w:r w:rsidRPr="008C2C8F">
        <w:rPr>
          <w:rFonts w:ascii="Arial" w:hAnsi="Arial" w:cs="Arial"/>
          <w:color w:val="auto"/>
          <w:sz w:val="20"/>
          <w:szCs w:val="20"/>
        </w:rPr>
        <w:t xml:space="preserve"> foretages som en kontrolleret proces for at sikre en tæt forsegling i hele blindrørets længde. Oversiden af forseglingen registreres løbende under tilsætningen med et pejlelod, så etableringen af forseglingen kan kontrolleres og dokumenteres. Materialeforbruget registreres løbende. Ved etablering af </w:t>
      </w:r>
      <w:proofErr w:type="spellStart"/>
      <w:r w:rsidRPr="008C2C8F">
        <w:rPr>
          <w:rFonts w:ascii="Arial" w:hAnsi="Arial" w:cs="Arial"/>
          <w:color w:val="auto"/>
          <w:sz w:val="20"/>
          <w:szCs w:val="20"/>
        </w:rPr>
        <w:t>pelletsforsegling</w:t>
      </w:r>
      <w:proofErr w:type="spellEnd"/>
      <w:r w:rsidRPr="008C2C8F">
        <w:rPr>
          <w:rFonts w:ascii="Arial" w:hAnsi="Arial" w:cs="Arial"/>
          <w:color w:val="auto"/>
          <w:sz w:val="20"/>
          <w:szCs w:val="20"/>
        </w:rPr>
        <w:t xml:space="preserve"> over grundvandsspejlet skal der tilføres vand til boringen, så der er vand til rådighed for </w:t>
      </w:r>
      <w:proofErr w:type="spellStart"/>
      <w:r w:rsidRPr="008C2C8F">
        <w:rPr>
          <w:rFonts w:ascii="Arial" w:hAnsi="Arial" w:cs="Arial"/>
          <w:color w:val="auto"/>
          <w:sz w:val="20"/>
          <w:szCs w:val="20"/>
        </w:rPr>
        <w:t>opkvældningen</w:t>
      </w:r>
      <w:proofErr w:type="spellEnd"/>
      <w:r w:rsidRPr="008C2C8F">
        <w:rPr>
          <w:rFonts w:ascii="Arial" w:hAnsi="Arial" w:cs="Arial"/>
          <w:color w:val="auto"/>
          <w:sz w:val="20"/>
          <w:szCs w:val="20"/>
        </w:rPr>
        <w:t>. Pellets skal hældes langsomt i boringen (3 min. pr. 25 kg).</w:t>
      </w:r>
    </w:p>
    <w:p w14:paraId="44C13DF3" w14:textId="77777777" w:rsidR="00134382" w:rsidRPr="008C2C8F" w:rsidRDefault="00134382" w:rsidP="002801CF">
      <w:pPr>
        <w:pStyle w:val="Default"/>
        <w:jc w:val="both"/>
        <w:rPr>
          <w:rFonts w:ascii="Arial" w:hAnsi="Arial" w:cs="Arial"/>
          <w:color w:val="auto"/>
          <w:sz w:val="20"/>
          <w:szCs w:val="20"/>
        </w:rPr>
      </w:pPr>
    </w:p>
    <w:p w14:paraId="447278CE"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skal sikre, at forseglingen er fuldstændig i hele boringens længde. </w:t>
      </w:r>
    </w:p>
    <w:p w14:paraId="76915564" w14:textId="77777777" w:rsidR="00134382" w:rsidRPr="008C2C8F" w:rsidRDefault="00134382" w:rsidP="002801CF">
      <w:pPr>
        <w:pStyle w:val="Default"/>
        <w:jc w:val="both"/>
        <w:rPr>
          <w:rFonts w:ascii="Arial" w:hAnsi="Arial" w:cs="Arial"/>
          <w:color w:val="auto"/>
          <w:sz w:val="20"/>
          <w:szCs w:val="20"/>
        </w:rPr>
      </w:pPr>
    </w:p>
    <w:p w14:paraId="4085E65F" w14:textId="6EED4FB8"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sikre, at arbejdet under forseglingsprocessen løbende registreres og dokumenteres i en støbejournal. </w:t>
      </w:r>
    </w:p>
    <w:p w14:paraId="6BE3ACE4" w14:textId="77777777" w:rsidR="00134382" w:rsidRPr="008C2C8F" w:rsidRDefault="00134382" w:rsidP="002801CF">
      <w:pPr>
        <w:pStyle w:val="Default"/>
        <w:jc w:val="both"/>
        <w:rPr>
          <w:rFonts w:ascii="Arial" w:hAnsi="Arial" w:cs="Arial"/>
          <w:color w:val="auto"/>
          <w:sz w:val="20"/>
          <w:szCs w:val="20"/>
        </w:rPr>
      </w:pPr>
    </w:p>
    <w:p w14:paraId="186C93A0"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skal sikre, at der benyttes bentonitpellets af typen </w:t>
      </w:r>
      <w:proofErr w:type="spellStart"/>
      <w:r w:rsidRPr="008C2C8F">
        <w:rPr>
          <w:rFonts w:ascii="Arial" w:hAnsi="Arial" w:cs="Arial"/>
          <w:color w:val="auto"/>
          <w:sz w:val="20"/>
          <w:szCs w:val="20"/>
        </w:rPr>
        <w:t>Dantoplug</w:t>
      </w:r>
      <w:proofErr w:type="spellEnd"/>
      <w:r w:rsidRPr="008C2C8F">
        <w:rPr>
          <w:rFonts w:ascii="Arial" w:hAnsi="Arial" w:cs="Arial"/>
          <w:color w:val="auto"/>
          <w:sz w:val="20"/>
          <w:szCs w:val="20"/>
        </w:rPr>
        <w:t xml:space="preserve"> Super og Mikrolit B eller pellets der har tilsvarende kvalitet og egenskaber.</w:t>
      </w:r>
    </w:p>
    <w:p w14:paraId="18683114" w14:textId="77777777" w:rsidR="00134382" w:rsidRPr="008C2C8F" w:rsidRDefault="00134382" w:rsidP="002801CF">
      <w:pPr>
        <w:pStyle w:val="Default"/>
        <w:jc w:val="both"/>
        <w:rPr>
          <w:rFonts w:ascii="Arial" w:hAnsi="Arial" w:cs="Arial"/>
          <w:color w:val="auto"/>
          <w:sz w:val="20"/>
          <w:szCs w:val="20"/>
        </w:rPr>
      </w:pPr>
    </w:p>
    <w:p w14:paraId="702F7879"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For yderligere beskrivelse af forsegling med bentonitpellets henvises til ”Best practice – Forsegling af miljø- og geotekniske boringer samt sonderinger. Miljøministeriet, Miljøprojekt nr. 2206, juni 2022.</w:t>
      </w:r>
    </w:p>
    <w:p w14:paraId="682D9A3D" w14:textId="77777777" w:rsidR="00134382" w:rsidRPr="008C2C8F" w:rsidRDefault="00134382" w:rsidP="002801CF">
      <w:pPr>
        <w:pStyle w:val="Default"/>
        <w:jc w:val="both"/>
        <w:rPr>
          <w:rFonts w:ascii="Arial" w:hAnsi="Arial" w:cs="Arial"/>
          <w:color w:val="auto"/>
          <w:sz w:val="20"/>
          <w:szCs w:val="20"/>
        </w:rPr>
      </w:pPr>
    </w:p>
    <w:p w14:paraId="3882FFBC" w14:textId="77777777" w:rsidR="00134382" w:rsidRPr="008C2C8F" w:rsidRDefault="00134382" w:rsidP="002801CF">
      <w:pPr>
        <w:pStyle w:val="Default"/>
        <w:jc w:val="both"/>
        <w:rPr>
          <w:rFonts w:ascii="Arial" w:hAnsi="Arial" w:cs="Arial"/>
          <w:i/>
          <w:iCs/>
          <w:color w:val="auto"/>
          <w:sz w:val="20"/>
          <w:szCs w:val="20"/>
        </w:rPr>
      </w:pPr>
      <w:proofErr w:type="spellStart"/>
      <w:r w:rsidRPr="008C2C8F">
        <w:rPr>
          <w:rFonts w:ascii="Arial" w:hAnsi="Arial" w:cs="Arial"/>
          <w:i/>
          <w:iCs/>
          <w:color w:val="auto"/>
          <w:sz w:val="20"/>
          <w:szCs w:val="20"/>
        </w:rPr>
        <w:t>Grout</w:t>
      </w:r>
      <w:proofErr w:type="spellEnd"/>
    </w:p>
    <w:p w14:paraId="1499A684" w14:textId="77777777" w:rsidR="00134382" w:rsidRPr="008C2C8F" w:rsidRDefault="00134382" w:rsidP="002801CF">
      <w:pPr>
        <w:pStyle w:val="Default"/>
        <w:jc w:val="both"/>
        <w:rPr>
          <w:rFonts w:ascii="Arial" w:hAnsi="Arial" w:cs="Arial"/>
          <w:color w:val="auto"/>
          <w:sz w:val="20"/>
          <w:szCs w:val="20"/>
        </w:rPr>
      </w:pP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kan anvendes i alle typer boringer og alle jordlag, dog kan der forekomme tab af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i stærkt </w:t>
      </w:r>
      <w:proofErr w:type="spellStart"/>
      <w:r w:rsidRPr="008C2C8F">
        <w:rPr>
          <w:rFonts w:ascii="Arial" w:hAnsi="Arial" w:cs="Arial"/>
          <w:color w:val="auto"/>
          <w:sz w:val="20"/>
          <w:szCs w:val="20"/>
        </w:rPr>
        <w:t>opsprækket</w:t>
      </w:r>
      <w:proofErr w:type="spellEnd"/>
      <w:r w:rsidRPr="008C2C8F">
        <w:rPr>
          <w:rFonts w:ascii="Arial" w:hAnsi="Arial" w:cs="Arial"/>
          <w:color w:val="auto"/>
          <w:sz w:val="20"/>
          <w:szCs w:val="20"/>
        </w:rPr>
        <w:t xml:space="preserve"> kalk og kridt.</w:t>
      </w:r>
    </w:p>
    <w:p w14:paraId="6595D9E9" w14:textId="77777777" w:rsidR="00134382" w:rsidRPr="008C2C8F" w:rsidRDefault="00134382" w:rsidP="002801CF">
      <w:pPr>
        <w:pStyle w:val="Default"/>
        <w:jc w:val="both"/>
        <w:rPr>
          <w:rFonts w:ascii="Arial" w:hAnsi="Arial" w:cs="Arial"/>
          <w:color w:val="auto"/>
          <w:sz w:val="20"/>
          <w:szCs w:val="20"/>
        </w:rPr>
      </w:pPr>
    </w:p>
    <w:p w14:paraId="40D5B62E" w14:textId="7BAA7C43"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Som kontrol </w:t>
      </w:r>
      <w:r w:rsidR="006F6062">
        <w:rPr>
          <w:rFonts w:ascii="Arial" w:hAnsi="Arial" w:cs="Arial"/>
          <w:color w:val="auto"/>
          <w:sz w:val="20"/>
          <w:szCs w:val="20"/>
        </w:rPr>
        <w:t>a</w:t>
      </w:r>
      <w:r w:rsidRPr="008C2C8F">
        <w:rPr>
          <w:rFonts w:ascii="Arial" w:hAnsi="Arial" w:cs="Arial"/>
          <w:color w:val="auto"/>
          <w:sz w:val="20"/>
          <w:szCs w:val="20"/>
        </w:rPr>
        <w:t>f</w:t>
      </w:r>
      <w:r w:rsidR="006F6062">
        <w:rPr>
          <w:rFonts w:ascii="Arial" w:hAnsi="Arial" w:cs="Arial"/>
          <w:color w:val="auto"/>
          <w:sz w:val="20"/>
          <w:szCs w:val="20"/>
        </w:rPr>
        <w:t>, a</w:t>
      </w:r>
      <w:r w:rsidRPr="008C2C8F">
        <w:rPr>
          <w:rFonts w:ascii="Arial" w:hAnsi="Arial" w:cs="Arial"/>
          <w:color w:val="auto"/>
          <w:sz w:val="20"/>
          <w:szCs w:val="20"/>
        </w:rPr>
        <w:t xml:space="preserve">t </w:t>
      </w:r>
      <w:proofErr w:type="spellStart"/>
      <w:r w:rsidRPr="008C2C8F">
        <w:rPr>
          <w:rFonts w:ascii="Arial" w:hAnsi="Arial" w:cs="Arial"/>
          <w:color w:val="auto"/>
          <w:sz w:val="20"/>
          <w:szCs w:val="20"/>
        </w:rPr>
        <w:t>grout’en</w:t>
      </w:r>
      <w:proofErr w:type="spellEnd"/>
      <w:r w:rsidRPr="008C2C8F">
        <w:rPr>
          <w:rFonts w:ascii="Arial" w:hAnsi="Arial" w:cs="Arial"/>
          <w:color w:val="auto"/>
          <w:sz w:val="20"/>
          <w:szCs w:val="20"/>
        </w:rPr>
        <w:t xml:space="preserve"> ikke er hverken for tynd eller for tyk i konsistens, skal rådgiver løbende under etableringen af forseglingen kontrollere, at den anvendte mængde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passer til det volumen, der forsegles.</w:t>
      </w:r>
    </w:p>
    <w:p w14:paraId="61BAEA2F" w14:textId="77777777" w:rsidR="00134382" w:rsidRPr="008C2C8F" w:rsidRDefault="00134382" w:rsidP="002801CF">
      <w:pPr>
        <w:pStyle w:val="Default"/>
        <w:jc w:val="both"/>
        <w:rPr>
          <w:rFonts w:ascii="Arial" w:hAnsi="Arial" w:cs="Arial"/>
          <w:color w:val="auto"/>
          <w:sz w:val="20"/>
          <w:szCs w:val="20"/>
        </w:rPr>
      </w:pPr>
    </w:p>
    <w:p w14:paraId="5AB7075B"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For yderligere beskrivelse af forsegling med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henvises til ”Best practice – Forsegling af miljø- og geotekniske boringer samt sonderinger. Miljøministeriet, Miljøprojekt nr. 2206, juni 2022.</w:t>
      </w:r>
    </w:p>
    <w:p w14:paraId="3AA218AF" w14:textId="77777777" w:rsidR="00134382" w:rsidRPr="008C2C8F" w:rsidRDefault="00134382" w:rsidP="002801CF">
      <w:pPr>
        <w:pStyle w:val="Default"/>
        <w:jc w:val="both"/>
        <w:rPr>
          <w:rFonts w:ascii="Arial" w:hAnsi="Arial" w:cs="Arial"/>
          <w:i/>
          <w:iCs/>
          <w:color w:val="auto"/>
          <w:sz w:val="20"/>
          <w:szCs w:val="20"/>
        </w:rPr>
      </w:pPr>
    </w:p>
    <w:p w14:paraId="7799B741"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Centreringsstyr</w:t>
      </w:r>
    </w:p>
    <w:p w14:paraId="5F1835F7"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skal sikre, at der anvendes centreringsstyr, når der etableres forede boringer dybere end 5 m u.t. </w:t>
      </w:r>
    </w:p>
    <w:p w14:paraId="3EDB4096" w14:textId="77777777" w:rsidR="00134382" w:rsidRPr="008C2C8F" w:rsidRDefault="00134382" w:rsidP="002801CF">
      <w:pPr>
        <w:pStyle w:val="Default"/>
        <w:jc w:val="both"/>
        <w:rPr>
          <w:rFonts w:ascii="Arial" w:hAnsi="Arial" w:cs="Arial"/>
          <w:color w:val="auto"/>
          <w:sz w:val="20"/>
          <w:szCs w:val="20"/>
        </w:rPr>
      </w:pPr>
    </w:p>
    <w:p w14:paraId="7C499DFE" w14:textId="62DE650E"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Filter- og </w:t>
      </w:r>
      <w:proofErr w:type="spellStart"/>
      <w:r w:rsidRPr="008C2C8F">
        <w:rPr>
          <w:rFonts w:ascii="Arial" w:hAnsi="Arial" w:cs="Arial"/>
          <w:color w:val="auto"/>
          <w:sz w:val="20"/>
          <w:szCs w:val="20"/>
        </w:rPr>
        <w:t>blindrør</w:t>
      </w:r>
      <w:proofErr w:type="spellEnd"/>
      <w:r w:rsidRPr="008C2C8F">
        <w:rPr>
          <w:rFonts w:ascii="Arial" w:hAnsi="Arial" w:cs="Arial"/>
          <w:color w:val="auto"/>
          <w:sz w:val="20"/>
          <w:szCs w:val="20"/>
        </w:rPr>
        <w:t xml:space="preserve"> centreres i borehullet ved anvendelse af centreringsstyr med en maksimal afstand på 5 meter mellem styrene. Ved brug af centreringsstyr er det vigtigt, at det sikres</w:t>
      </w:r>
      <w:r w:rsidR="00FE7CBE">
        <w:rPr>
          <w:rFonts w:ascii="Arial" w:hAnsi="Arial" w:cs="Arial"/>
          <w:color w:val="auto"/>
          <w:sz w:val="20"/>
          <w:szCs w:val="20"/>
        </w:rPr>
        <w:t>,</w:t>
      </w:r>
      <w:r w:rsidRPr="008C2C8F">
        <w:rPr>
          <w:rFonts w:ascii="Arial" w:hAnsi="Arial" w:cs="Arial"/>
          <w:color w:val="auto"/>
          <w:sz w:val="20"/>
          <w:szCs w:val="20"/>
        </w:rPr>
        <w:t xml:space="preserve"> at de enkelte styr er monteret</w:t>
      </w:r>
      <w:r w:rsidR="00FE7CBE">
        <w:rPr>
          <w:rFonts w:ascii="Arial" w:hAnsi="Arial" w:cs="Arial"/>
          <w:color w:val="auto"/>
          <w:sz w:val="20"/>
          <w:szCs w:val="20"/>
        </w:rPr>
        <w:t>,</w:t>
      </w:r>
      <w:r w:rsidRPr="008C2C8F">
        <w:rPr>
          <w:rFonts w:ascii="Arial" w:hAnsi="Arial" w:cs="Arial"/>
          <w:color w:val="auto"/>
          <w:sz w:val="20"/>
          <w:szCs w:val="20"/>
        </w:rPr>
        <w:t xml:space="preserve"> så de ikke kan forrykkes nedefter og dermed kan være årsag til en prop og ufuldstændig forsegling. </w:t>
      </w:r>
    </w:p>
    <w:p w14:paraId="2F3F21DE" w14:textId="77777777" w:rsidR="00134382" w:rsidRPr="008C2C8F" w:rsidRDefault="00134382" w:rsidP="002801CF">
      <w:pPr>
        <w:pStyle w:val="Default"/>
        <w:jc w:val="both"/>
        <w:rPr>
          <w:rFonts w:ascii="Arial" w:hAnsi="Arial" w:cs="Arial"/>
          <w:color w:val="auto"/>
          <w:sz w:val="20"/>
          <w:szCs w:val="20"/>
        </w:rPr>
      </w:pPr>
    </w:p>
    <w:p w14:paraId="24032096"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Blindrørsafslutning</w:t>
      </w:r>
    </w:p>
    <w:p w14:paraId="2705D34A"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skal sikre, at filterrøret afskæres i toppen og i en højde, der passer til den boringsafslutning, der skal anvendes. Den øverste meter under terræn omkring blindrøret fyldes med rent sand eller grus, </w:t>
      </w:r>
      <w:proofErr w:type="gramStart"/>
      <w:r w:rsidRPr="008C2C8F">
        <w:rPr>
          <w:rFonts w:ascii="Arial" w:hAnsi="Arial" w:cs="Arial"/>
          <w:color w:val="auto"/>
          <w:sz w:val="20"/>
          <w:szCs w:val="20"/>
        </w:rPr>
        <w:t>således at</w:t>
      </w:r>
      <w:proofErr w:type="gramEnd"/>
      <w:r w:rsidRPr="008C2C8F">
        <w:rPr>
          <w:rFonts w:ascii="Arial" w:hAnsi="Arial" w:cs="Arial"/>
          <w:color w:val="auto"/>
          <w:sz w:val="20"/>
          <w:szCs w:val="20"/>
        </w:rPr>
        <w:t xml:space="preserve"> det er muligt at udføre en hensigtsmæssig boringsafslutning, at overfladevand kan bortdrænes og at bentonit ved </w:t>
      </w:r>
      <w:proofErr w:type="spellStart"/>
      <w:r w:rsidRPr="008C2C8F">
        <w:rPr>
          <w:rFonts w:ascii="Arial" w:hAnsi="Arial" w:cs="Arial"/>
          <w:color w:val="auto"/>
          <w:sz w:val="20"/>
          <w:szCs w:val="20"/>
        </w:rPr>
        <w:t>opfugtning</w:t>
      </w:r>
      <w:proofErr w:type="spellEnd"/>
      <w:r w:rsidRPr="008C2C8F">
        <w:rPr>
          <w:rFonts w:ascii="Arial" w:hAnsi="Arial" w:cs="Arial"/>
          <w:color w:val="auto"/>
          <w:sz w:val="20"/>
          <w:szCs w:val="20"/>
        </w:rPr>
        <w:t xml:space="preserve"> og kvældning ikke når terræn.</w:t>
      </w:r>
    </w:p>
    <w:p w14:paraId="25878B96" w14:textId="77777777" w:rsidR="00134382" w:rsidRPr="008C2C8F" w:rsidRDefault="00134382" w:rsidP="002801CF">
      <w:pPr>
        <w:pStyle w:val="Default"/>
        <w:jc w:val="both"/>
        <w:rPr>
          <w:rFonts w:ascii="Arial" w:hAnsi="Arial" w:cs="Arial"/>
          <w:color w:val="auto"/>
          <w:sz w:val="20"/>
          <w:szCs w:val="20"/>
        </w:rPr>
      </w:pPr>
    </w:p>
    <w:p w14:paraId="5C02BAD4"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Boringsafslutning</w:t>
      </w:r>
    </w:p>
    <w:p w14:paraId="6FC63FD6"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skal sikre at den udførte boring afsluttes ved terræn umiddelbart efter etablering. Der kan være lokale forhold der betinger, at boringen afsluttes over terræn. Boringsafslutninger over terræn aftales inden udførelse med Regionens rådgiver.</w:t>
      </w:r>
    </w:p>
    <w:p w14:paraId="238BF95E" w14:textId="77777777" w:rsidR="00134382" w:rsidRPr="008C2C8F" w:rsidRDefault="00134382" w:rsidP="002801CF">
      <w:pPr>
        <w:pStyle w:val="Default"/>
        <w:jc w:val="both"/>
        <w:rPr>
          <w:rFonts w:ascii="Arial" w:hAnsi="Arial" w:cs="Arial"/>
          <w:color w:val="auto"/>
          <w:sz w:val="20"/>
          <w:szCs w:val="20"/>
        </w:rPr>
      </w:pPr>
    </w:p>
    <w:p w14:paraId="4BEA521B" w14:textId="250549D5"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skal sikre, at alle typer af afslutninger monteres i sand og ikke i bentonit. Ved at montere afslutningerne i sand, sikres det</w:t>
      </w:r>
      <w:r w:rsidR="00C05230">
        <w:rPr>
          <w:rFonts w:ascii="Arial" w:hAnsi="Arial" w:cs="Arial"/>
          <w:color w:val="auto"/>
          <w:sz w:val="20"/>
          <w:szCs w:val="20"/>
        </w:rPr>
        <w:t>,</w:t>
      </w:r>
      <w:r w:rsidRPr="008C2C8F">
        <w:rPr>
          <w:rFonts w:ascii="Arial" w:hAnsi="Arial" w:cs="Arial"/>
          <w:color w:val="auto"/>
          <w:sz w:val="20"/>
          <w:szCs w:val="20"/>
        </w:rPr>
        <w:t xml:space="preserve"> at området omkring afslutningen drænes</w:t>
      </w:r>
      <w:r w:rsidR="00C05230">
        <w:rPr>
          <w:rFonts w:ascii="Arial" w:hAnsi="Arial" w:cs="Arial"/>
          <w:color w:val="auto"/>
          <w:sz w:val="20"/>
          <w:szCs w:val="20"/>
        </w:rPr>
        <w:t>, og</w:t>
      </w:r>
      <w:r w:rsidRPr="008C2C8F">
        <w:rPr>
          <w:rFonts w:ascii="Arial" w:hAnsi="Arial" w:cs="Arial"/>
          <w:color w:val="auto"/>
          <w:sz w:val="20"/>
          <w:szCs w:val="20"/>
        </w:rPr>
        <w:t xml:space="preserve"> at selve afslutningen drænes, hvis der skulle løbe vand i denne.</w:t>
      </w:r>
    </w:p>
    <w:p w14:paraId="775CB02B" w14:textId="77777777" w:rsidR="00134382" w:rsidRPr="008C2C8F" w:rsidRDefault="00134382" w:rsidP="002801CF">
      <w:pPr>
        <w:pStyle w:val="Default"/>
        <w:jc w:val="both"/>
        <w:rPr>
          <w:rFonts w:ascii="Arial" w:hAnsi="Arial" w:cs="Arial"/>
          <w:color w:val="auto"/>
          <w:sz w:val="20"/>
          <w:szCs w:val="20"/>
        </w:rPr>
      </w:pPr>
    </w:p>
    <w:p w14:paraId="39DF6412" w14:textId="4738C31D"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Typen af boringsafslutning skal afspejle formålet med boringen og arealanvendelsen omkring boringen f</w:t>
      </w:r>
      <w:r w:rsidR="00ED5760">
        <w:rPr>
          <w:rFonts w:ascii="Arial" w:hAnsi="Arial" w:cs="Arial"/>
          <w:color w:val="auto"/>
          <w:sz w:val="20"/>
          <w:szCs w:val="20"/>
        </w:rPr>
        <w:t>x,</w:t>
      </w:r>
      <w:r w:rsidRPr="008C2C8F">
        <w:rPr>
          <w:rFonts w:ascii="Arial" w:hAnsi="Arial" w:cs="Arial"/>
          <w:color w:val="auto"/>
          <w:sz w:val="20"/>
          <w:szCs w:val="20"/>
        </w:rPr>
        <w:t xml:space="preserve"> om der kører tung trafik på det pågældende område. Der skal anvendes en af følgende boringsafslutninger:</w:t>
      </w:r>
    </w:p>
    <w:p w14:paraId="4A0EE985" w14:textId="77777777" w:rsidR="00134382" w:rsidRPr="008C2C8F" w:rsidRDefault="00134382" w:rsidP="002801CF">
      <w:pPr>
        <w:pStyle w:val="Default"/>
        <w:widowControl w:val="0"/>
        <w:numPr>
          <w:ilvl w:val="0"/>
          <w:numId w:val="9"/>
        </w:numPr>
        <w:adjustRightInd w:val="0"/>
        <w:jc w:val="both"/>
        <w:rPr>
          <w:rFonts w:ascii="Arial" w:hAnsi="Arial" w:cs="Arial"/>
          <w:color w:val="auto"/>
          <w:sz w:val="20"/>
          <w:szCs w:val="20"/>
        </w:rPr>
      </w:pPr>
      <w:r w:rsidRPr="008C2C8F">
        <w:rPr>
          <w:rFonts w:ascii="Arial" w:hAnsi="Arial" w:cs="Arial"/>
          <w:color w:val="auto"/>
          <w:sz w:val="20"/>
          <w:szCs w:val="20"/>
        </w:rPr>
        <w:t>Beton-mufferør (kan ikke låses)</w:t>
      </w:r>
    </w:p>
    <w:p w14:paraId="39216B22" w14:textId="77777777" w:rsidR="00134382" w:rsidRPr="008C2C8F" w:rsidRDefault="00134382" w:rsidP="002801CF">
      <w:pPr>
        <w:pStyle w:val="Default"/>
        <w:widowControl w:val="0"/>
        <w:numPr>
          <w:ilvl w:val="0"/>
          <w:numId w:val="9"/>
        </w:numPr>
        <w:adjustRightInd w:val="0"/>
        <w:jc w:val="both"/>
        <w:rPr>
          <w:rFonts w:ascii="Arial" w:hAnsi="Arial" w:cs="Arial"/>
          <w:color w:val="auto"/>
          <w:sz w:val="20"/>
          <w:szCs w:val="20"/>
        </w:rPr>
      </w:pPr>
      <w:r w:rsidRPr="008C2C8F">
        <w:rPr>
          <w:rFonts w:ascii="Arial" w:hAnsi="Arial" w:cs="Arial"/>
          <w:color w:val="auto"/>
          <w:sz w:val="20"/>
          <w:szCs w:val="20"/>
        </w:rPr>
        <w:lastRenderedPageBreak/>
        <w:t>Århusafslutninger (kan låses)</w:t>
      </w:r>
    </w:p>
    <w:p w14:paraId="5217CCB2" w14:textId="77777777" w:rsidR="00134382" w:rsidRPr="008C2C8F" w:rsidRDefault="00134382" w:rsidP="002801CF">
      <w:pPr>
        <w:pStyle w:val="Default"/>
        <w:widowControl w:val="0"/>
        <w:numPr>
          <w:ilvl w:val="0"/>
          <w:numId w:val="9"/>
        </w:numPr>
        <w:adjustRightInd w:val="0"/>
        <w:jc w:val="both"/>
        <w:rPr>
          <w:rFonts w:ascii="Arial" w:hAnsi="Arial" w:cs="Arial"/>
          <w:color w:val="auto"/>
          <w:sz w:val="20"/>
          <w:szCs w:val="20"/>
        </w:rPr>
      </w:pPr>
      <w:r w:rsidRPr="008C2C8F">
        <w:rPr>
          <w:rFonts w:ascii="Arial" w:hAnsi="Arial" w:cs="Arial"/>
          <w:color w:val="auto"/>
          <w:sz w:val="20"/>
          <w:szCs w:val="20"/>
        </w:rPr>
        <w:t>Kørebaneafslutninger (kan låses)</w:t>
      </w:r>
    </w:p>
    <w:p w14:paraId="76149E3B" w14:textId="77777777" w:rsidR="00134382" w:rsidRPr="008C2C8F" w:rsidRDefault="00134382" w:rsidP="002801CF">
      <w:pPr>
        <w:pStyle w:val="Default"/>
        <w:widowControl w:val="0"/>
        <w:numPr>
          <w:ilvl w:val="0"/>
          <w:numId w:val="9"/>
        </w:numPr>
        <w:adjustRightInd w:val="0"/>
        <w:jc w:val="both"/>
        <w:rPr>
          <w:rFonts w:ascii="Arial" w:hAnsi="Arial" w:cs="Arial"/>
          <w:color w:val="auto"/>
          <w:sz w:val="20"/>
          <w:szCs w:val="20"/>
        </w:rPr>
      </w:pPr>
      <w:r w:rsidRPr="008C2C8F">
        <w:rPr>
          <w:rFonts w:ascii="Arial" w:hAnsi="Arial" w:cs="Arial"/>
          <w:color w:val="auto"/>
          <w:sz w:val="20"/>
          <w:szCs w:val="20"/>
        </w:rPr>
        <w:t xml:space="preserve">I særlige tilfælde kan en boring </w:t>
      </w:r>
      <w:proofErr w:type="spellStart"/>
      <w:r w:rsidRPr="008C2C8F">
        <w:rPr>
          <w:rFonts w:ascii="Arial" w:hAnsi="Arial" w:cs="Arial"/>
          <w:color w:val="auto"/>
          <w:sz w:val="20"/>
          <w:szCs w:val="20"/>
        </w:rPr>
        <w:t>filtersat</w:t>
      </w:r>
      <w:proofErr w:type="spellEnd"/>
      <w:r w:rsidRPr="008C2C8F">
        <w:rPr>
          <w:rFonts w:ascii="Arial" w:hAnsi="Arial" w:cs="Arial"/>
          <w:color w:val="auto"/>
          <w:sz w:val="20"/>
          <w:szCs w:val="20"/>
        </w:rPr>
        <w:t xml:space="preserve"> i et sekundært grundvandsmagasin afsluttes over terræn. Dette aftales på forhånd med Regionen.</w:t>
      </w:r>
    </w:p>
    <w:p w14:paraId="100727E9" w14:textId="77777777" w:rsidR="00134382" w:rsidRPr="008C2C8F" w:rsidRDefault="00134382" w:rsidP="002801CF">
      <w:pPr>
        <w:pStyle w:val="Default"/>
        <w:jc w:val="both"/>
        <w:rPr>
          <w:rFonts w:ascii="Arial" w:hAnsi="Arial" w:cs="Arial"/>
          <w:color w:val="auto"/>
          <w:sz w:val="20"/>
          <w:szCs w:val="20"/>
        </w:rPr>
      </w:pPr>
    </w:p>
    <w:p w14:paraId="7D92CD76"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skal sikre, at boringen aflåses umiddelbart efter udførelsen, hvis der er kontakt til det primære magasin. Øvrige boringer står ulåste indtil efter afrapporteringen.</w:t>
      </w:r>
    </w:p>
    <w:p w14:paraId="03E13470"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 </w:t>
      </w:r>
    </w:p>
    <w:p w14:paraId="71A556DF" w14:textId="5A4C8984"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Når regionen meddeler rådgiver, at boringen kan sløjfes, skal rådgiver herefter hurtigst muligt sikre</w:t>
      </w:r>
      <w:r w:rsidR="008216AE">
        <w:rPr>
          <w:rFonts w:ascii="Arial" w:hAnsi="Arial" w:cs="Arial"/>
          <w:color w:val="auto"/>
          <w:sz w:val="20"/>
          <w:szCs w:val="20"/>
        </w:rPr>
        <w:t>,</w:t>
      </w:r>
      <w:r w:rsidRPr="008C2C8F">
        <w:rPr>
          <w:rFonts w:ascii="Arial" w:hAnsi="Arial" w:cs="Arial"/>
          <w:color w:val="auto"/>
          <w:sz w:val="20"/>
          <w:szCs w:val="20"/>
        </w:rPr>
        <w:t xml:space="preserve"> at boringen sløjfes.</w:t>
      </w:r>
    </w:p>
    <w:p w14:paraId="6F028CF7" w14:textId="77777777" w:rsidR="00134382" w:rsidRPr="008C2C8F" w:rsidRDefault="00134382" w:rsidP="002801CF">
      <w:pPr>
        <w:pStyle w:val="Default"/>
        <w:jc w:val="both"/>
        <w:rPr>
          <w:rFonts w:ascii="Arial" w:hAnsi="Arial" w:cs="Arial"/>
          <w:color w:val="auto"/>
          <w:sz w:val="20"/>
          <w:szCs w:val="20"/>
        </w:rPr>
      </w:pPr>
    </w:p>
    <w:p w14:paraId="4FE6C58F"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Der henvises til ”Boringer på land. Prøvetagning ved jordforurening. Undervisningsministeriet, 2019” for en uddybende forklaring til fordele og ulemper ved ovenstående 3 boringsafslutninger.</w:t>
      </w:r>
    </w:p>
    <w:p w14:paraId="6335D318" w14:textId="77777777" w:rsidR="00134382" w:rsidRPr="008C2C8F" w:rsidRDefault="00134382" w:rsidP="002801CF">
      <w:pPr>
        <w:pStyle w:val="Default"/>
        <w:jc w:val="both"/>
        <w:rPr>
          <w:rFonts w:ascii="Arial" w:hAnsi="Arial" w:cs="Arial"/>
          <w:color w:val="auto"/>
          <w:sz w:val="20"/>
          <w:szCs w:val="20"/>
        </w:rPr>
      </w:pPr>
    </w:p>
    <w:p w14:paraId="22F018E3"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Overskudsjord</w:t>
      </w:r>
    </w:p>
    <w:p w14:paraId="6FF775C8" w14:textId="45448058"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skal sikre, at</w:t>
      </w:r>
      <w:r w:rsidR="0085732A">
        <w:rPr>
          <w:rFonts w:ascii="Arial" w:hAnsi="Arial" w:cs="Arial"/>
          <w:color w:val="auto"/>
          <w:sz w:val="20"/>
          <w:szCs w:val="20"/>
        </w:rPr>
        <w:t xml:space="preserve"> </w:t>
      </w:r>
      <w:proofErr w:type="spellStart"/>
      <w:r w:rsidRPr="008C2C8F">
        <w:rPr>
          <w:rFonts w:ascii="Arial" w:hAnsi="Arial" w:cs="Arial"/>
          <w:color w:val="auto"/>
          <w:sz w:val="20"/>
          <w:szCs w:val="20"/>
        </w:rPr>
        <w:t>opboret</w:t>
      </w:r>
      <w:proofErr w:type="spellEnd"/>
      <w:r w:rsidRPr="008C2C8F">
        <w:rPr>
          <w:rFonts w:ascii="Arial" w:hAnsi="Arial" w:cs="Arial"/>
          <w:color w:val="auto"/>
          <w:sz w:val="20"/>
          <w:szCs w:val="20"/>
        </w:rPr>
        <w:t xml:space="preserve"> </w:t>
      </w:r>
      <w:r w:rsidR="00451F77">
        <w:rPr>
          <w:rFonts w:ascii="Arial" w:hAnsi="Arial" w:cs="Arial"/>
          <w:color w:val="auto"/>
          <w:sz w:val="20"/>
          <w:szCs w:val="20"/>
        </w:rPr>
        <w:t>overskudsjor</w:t>
      </w:r>
      <w:r w:rsidR="00497F70">
        <w:rPr>
          <w:rFonts w:ascii="Arial" w:hAnsi="Arial" w:cs="Arial"/>
          <w:color w:val="auto"/>
          <w:sz w:val="20"/>
          <w:szCs w:val="20"/>
        </w:rPr>
        <w:t>d</w:t>
      </w:r>
      <w:r w:rsidRPr="008C2C8F">
        <w:rPr>
          <w:rFonts w:ascii="Arial" w:hAnsi="Arial" w:cs="Arial"/>
          <w:color w:val="auto"/>
          <w:sz w:val="20"/>
          <w:szCs w:val="20"/>
        </w:rPr>
        <w:t xml:space="preserve"> </w:t>
      </w:r>
      <w:r w:rsidR="00110B14">
        <w:rPr>
          <w:rFonts w:ascii="Arial" w:hAnsi="Arial" w:cs="Arial"/>
          <w:color w:val="auto"/>
          <w:sz w:val="20"/>
          <w:szCs w:val="20"/>
        </w:rPr>
        <w:t>fra etablering af boringer</w:t>
      </w:r>
      <w:r w:rsidR="007B1A8D">
        <w:rPr>
          <w:rFonts w:ascii="Arial" w:hAnsi="Arial" w:cs="Arial"/>
          <w:color w:val="auto"/>
          <w:sz w:val="20"/>
          <w:szCs w:val="20"/>
        </w:rPr>
        <w:t xml:space="preserve"> ikke efterlades </w:t>
      </w:r>
      <w:r w:rsidR="007B1A8D" w:rsidRPr="007B1A8D">
        <w:rPr>
          <w:rFonts w:ascii="Arial" w:hAnsi="Arial" w:cs="Arial"/>
          <w:color w:val="auto"/>
          <w:sz w:val="20"/>
          <w:szCs w:val="20"/>
        </w:rPr>
        <w:t>på lokaliteten</w:t>
      </w:r>
      <w:r w:rsidR="00702011">
        <w:rPr>
          <w:rFonts w:ascii="Arial" w:hAnsi="Arial" w:cs="Arial"/>
          <w:color w:val="auto"/>
          <w:sz w:val="20"/>
          <w:szCs w:val="20"/>
        </w:rPr>
        <w:t>.</w:t>
      </w:r>
      <w:r w:rsidR="00EB7EC0">
        <w:rPr>
          <w:rFonts w:ascii="Arial" w:hAnsi="Arial" w:cs="Arial"/>
          <w:color w:val="auto"/>
          <w:sz w:val="20"/>
          <w:szCs w:val="20"/>
        </w:rPr>
        <w:t xml:space="preserve"> </w:t>
      </w:r>
      <w:r w:rsidR="00B509B2">
        <w:rPr>
          <w:rFonts w:ascii="Arial" w:hAnsi="Arial" w:cs="Arial"/>
          <w:color w:val="auto"/>
          <w:sz w:val="20"/>
          <w:szCs w:val="20"/>
        </w:rPr>
        <w:t>Overskudsjord</w:t>
      </w:r>
      <w:r w:rsidRPr="008C2C8F">
        <w:rPr>
          <w:rFonts w:ascii="Arial" w:hAnsi="Arial" w:cs="Arial"/>
          <w:color w:val="auto"/>
          <w:sz w:val="20"/>
          <w:szCs w:val="20"/>
        </w:rPr>
        <w:t xml:space="preserve"> bortskaffes efter aftale med kommunen. </w:t>
      </w:r>
    </w:p>
    <w:p w14:paraId="036E7824" w14:textId="77777777" w:rsidR="00134382" w:rsidRPr="008C2C8F" w:rsidRDefault="00134382" w:rsidP="002801CF">
      <w:pPr>
        <w:pStyle w:val="Default"/>
        <w:jc w:val="both"/>
        <w:rPr>
          <w:rFonts w:ascii="Arial" w:hAnsi="Arial" w:cs="Arial"/>
          <w:color w:val="auto"/>
          <w:sz w:val="20"/>
          <w:szCs w:val="20"/>
        </w:rPr>
      </w:pPr>
    </w:p>
    <w:p w14:paraId="4003A192" w14:textId="77777777" w:rsidR="00134382" w:rsidRPr="008C2C8F" w:rsidRDefault="00134382" w:rsidP="002801CF">
      <w:pPr>
        <w:pStyle w:val="Default"/>
        <w:jc w:val="both"/>
        <w:rPr>
          <w:rFonts w:ascii="Arial" w:hAnsi="Arial" w:cs="Arial"/>
          <w:b/>
          <w:bCs/>
          <w:color w:val="auto"/>
          <w:sz w:val="20"/>
          <w:szCs w:val="20"/>
        </w:rPr>
      </w:pPr>
      <w:r w:rsidRPr="008C2C8F">
        <w:rPr>
          <w:rFonts w:ascii="Arial" w:hAnsi="Arial" w:cs="Arial"/>
          <w:b/>
          <w:bCs/>
          <w:color w:val="auto"/>
          <w:sz w:val="20"/>
          <w:szCs w:val="20"/>
        </w:rPr>
        <w:t>Dokumentation</w:t>
      </w:r>
    </w:p>
    <w:p w14:paraId="665A231F" w14:textId="6FFC7F51" w:rsidR="00134382" w:rsidRPr="008C2C8F" w:rsidRDefault="00134382" w:rsidP="002801CF">
      <w:pPr>
        <w:pStyle w:val="Opstilling-punkttegn"/>
        <w:numPr>
          <w:ilvl w:val="0"/>
          <w:numId w:val="0"/>
        </w:numPr>
        <w:jc w:val="both"/>
        <w:rPr>
          <w:rFonts w:ascii="Arial" w:hAnsi="Arial" w:cs="Arial"/>
          <w:sz w:val="20"/>
          <w:szCs w:val="20"/>
        </w:rPr>
      </w:pPr>
      <w:r w:rsidRPr="008C2C8F">
        <w:rPr>
          <w:rFonts w:ascii="Arial" w:hAnsi="Arial" w:cs="Arial"/>
          <w:sz w:val="20"/>
          <w:szCs w:val="20"/>
        </w:rPr>
        <w:t xml:space="preserve">Rådgiver skal sikre, at al arbejde i relation til etablering af boringer, filtersætning og forsegling beskrives og dokumenteres i form af borejournal og/eller filtersætningsjournal samt støbejournal. </w:t>
      </w:r>
    </w:p>
    <w:p w14:paraId="2B02483C" w14:textId="35DC75F2"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Rådgiver sikrer, at der tages et foto, når boringen er udført og afsluttet i terræn. Fotoet skal indgå i bilag i</w:t>
      </w:r>
      <w:r w:rsidR="008765A9" w:rsidRPr="008C2C8F">
        <w:rPr>
          <w:rFonts w:ascii="Arial" w:hAnsi="Arial" w:cs="Arial"/>
          <w:color w:val="auto"/>
          <w:sz w:val="20"/>
          <w:szCs w:val="20"/>
        </w:rPr>
        <w:t xml:space="preserve"> rapporten.</w:t>
      </w:r>
    </w:p>
    <w:p w14:paraId="1199F5D3" w14:textId="77777777" w:rsidR="00134382" w:rsidRPr="008C2C8F" w:rsidRDefault="00134382" w:rsidP="002801CF">
      <w:pPr>
        <w:pStyle w:val="Default"/>
        <w:jc w:val="both"/>
        <w:rPr>
          <w:rFonts w:ascii="Arial" w:hAnsi="Arial" w:cs="Arial"/>
          <w:color w:val="auto"/>
          <w:sz w:val="20"/>
          <w:szCs w:val="20"/>
        </w:rPr>
      </w:pPr>
    </w:p>
    <w:p w14:paraId="5A7852D4" w14:textId="77777777" w:rsidR="00134382" w:rsidRPr="008C2C8F" w:rsidRDefault="00134382"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sikrer, at relevant data indtastes i </w:t>
      </w:r>
      <w:proofErr w:type="spellStart"/>
      <w:r w:rsidRPr="008C2C8F">
        <w:rPr>
          <w:rFonts w:ascii="Arial" w:hAnsi="Arial" w:cs="Arial"/>
          <w:color w:val="auto"/>
          <w:sz w:val="20"/>
          <w:szCs w:val="20"/>
        </w:rPr>
        <w:t>GeoGIS</w:t>
      </w:r>
      <w:proofErr w:type="spellEnd"/>
      <w:r w:rsidRPr="008C2C8F">
        <w:rPr>
          <w:rFonts w:ascii="Arial" w:hAnsi="Arial" w:cs="Arial"/>
          <w:color w:val="auto"/>
          <w:sz w:val="20"/>
          <w:szCs w:val="20"/>
        </w:rPr>
        <w:t xml:space="preserve"> 2020.</w:t>
      </w:r>
    </w:p>
    <w:p w14:paraId="550E6B2D" w14:textId="77777777" w:rsidR="00134382" w:rsidRPr="008C2C8F" w:rsidRDefault="00134382" w:rsidP="002801CF">
      <w:pPr>
        <w:pStyle w:val="Default"/>
        <w:jc w:val="both"/>
        <w:rPr>
          <w:rFonts w:ascii="Arial" w:hAnsi="Arial" w:cs="Arial"/>
          <w:color w:val="auto"/>
          <w:sz w:val="20"/>
          <w:szCs w:val="20"/>
        </w:rPr>
      </w:pPr>
    </w:p>
    <w:p w14:paraId="54EFF5D9" w14:textId="77777777" w:rsidR="00134382" w:rsidRPr="008C2C8F" w:rsidRDefault="00134382" w:rsidP="002801CF">
      <w:pPr>
        <w:pStyle w:val="Default"/>
        <w:jc w:val="both"/>
        <w:rPr>
          <w:rFonts w:ascii="Arial" w:hAnsi="Arial" w:cs="Arial"/>
          <w:color w:val="auto"/>
          <w:sz w:val="20"/>
          <w:szCs w:val="20"/>
        </w:rPr>
      </w:pPr>
    </w:p>
    <w:p w14:paraId="14B77A6C" w14:textId="77777777" w:rsidR="00134382" w:rsidRPr="008C2C8F" w:rsidRDefault="00134382" w:rsidP="002801CF">
      <w:pPr>
        <w:pStyle w:val="Default"/>
        <w:jc w:val="both"/>
        <w:rPr>
          <w:rFonts w:ascii="Arial" w:hAnsi="Arial" w:cs="Arial"/>
          <w:color w:val="auto"/>
          <w:sz w:val="20"/>
          <w:szCs w:val="20"/>
        </w:rPr>
      </w:pPr>
    </w:p>
    <w:p w14:paraId="3DDF749F" w14:textId="5DE04CFC" w:rsidR="00134382" w:rsidRPr="008C2C8F" w:rsidRDefault="00134382" w:rsidP="002801CF">
      <w:pPr>
        <w:jc w:val="both"/>
        <w:rPr>
          <w:rFonts w:ascii="Arial" w:eastAsia="Times New Roman" w:hAnsi="Arial" w:cs="Arial"/>
          <w:sz w:val="20"/>
          <w:szCs w:val="20"/>
        </w:rPr>
      </w:pPr>
      <w:r w:rsidRPr="008C2C8F">
        <w:rPr>
          <w:rFonts w:ascii="Arial" w:eastAsia="Times New Roman" w:hAnsi="Arial" w:cs="Arial"/>
          <w:sz w:val="20"/>
          <w:szCs w:val="20"/>
        </w:rPr>
        <w:br w:type="page"/>
      </w:r>
    </w:p>
    <w:p w14:paraId="68991E68" w14:textId="4B172868" w:rsidR="009B1738" w:rsidRPr="008C2C8F" w:rsidRDefault="009B1738" w:rsidP="002801CF">
      <w:pPr>
        <w:pStyle w:val="Overskrift1"/>
        <w:jc w:val="both"/>
        <w:rPr>
          <w:b/>
          <w:bCs/>
        </w:rPr>
      </w:pPr>
      <w:r w:rsidRPr="008C2C8F">
        <w:rPr>
          <w:rFonts w:eastAsia="Times New Roman"/>
          <w:b/>
          <w:bCs/>
        </w:rPr>
        <w:lastRenderedPageBreak/>
        <w:t xml:space="preserve">Bilag 5 </w:t>
      </w:r>
      <w:r w:rsidRPr="008C2C8F">
        <w:rPr>
          <w:b/>
          <w:bCs/>
        </w:rPr>
        <w:t>Instruks for sløjfning af boringer</w:t>
      </w:r>
    </w:p>
    <w:p w14:paraId="55306AE6" w14:textId="77777777" w:rsidR="009B1738" w:rsidRPr="008C2C8F" w:rsidRDefault="009B1738" w:rsidP="002801CF">
      <w:pPr>
        <w:pStyle w:val="Default"/>
        <w:jc w:val="both"/>
        <w:rPr>
          <w:rFonts w:ascii="Arial" w:hAnsi="Arial" w:cs="Arial"/>
          <w:color w:val="auto"/>
          <w:sz w:val="20"/>
          <w:szCs w:val="20"/>
        </w:rPr>
      </w:pPr>
    </w:p>
    <w:p w14:paraId="3ABCA2AA" w14:textId="5FBD0EE0"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Denne instruks skal sikre ensartethed og kvalitet i sløjfning af boringer i forbindelse med Region Nordjyllands forureningsundersøgelser. Instruksen gælder for undersøgelser udført af eksterne rådgivere på vegne af regionen.</w:t>
      </w:r>
    </w:p>
    <w:p w14:paraId="71B9194A" w14:textId="77777777" w:rsidR="009B1738" w:rsidRPr="008C2C8F" w:rsidRDefault="009B1738" w:rsidP="002801CF">
      <w:pPr>
        <w:pStyle w:val="Default"/>
        <w:jc w:val="both"/>
        <w:rPr>
          <w:rFonts w:ascii="Arial" w:hAnsi="Arial" w:cs="Arial"/>
          <w:color w:val="auto"/>
          <w:sz w:val="20"/>
          <w:szCs w:val="20"/>
        </w:rPr>
      </w:pPr>
    </w:p>
    <w:p w14:paraId="650C1B4D" w14:textId="1539FF31"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w:t>
      </w:r>
      <w:r w:rsidR="00F856F8">
        <w:rPr>
          <w:rFonts w:ascii="Arial" w:hAnsi="Arial" w:cs="Arial"/>
          <w:color w:val="auto"/>
          <w:sz w:val="20"/>
          <w:szCs w:val="20"/>
        </w:rPr>
        <w:t xml:space="preserve">skal </w:t>
      </w:r>
      <w:r w:rsidRPr="008C2C8F">
        <w:rPr>
          <w:rFonts w:ascii="Arial" w:hAnsi="Arial" w:cs="Arial"/>
          <w:color w:val="auto"/>
          <w:sz w:val="20"/>
          <w:szCs w:val="20"/>
        </w:rPr>
        <w:t>sikre, at sløjfning af boringer udføres efter ”Bekendtgørelse om udførelse og sløjfning af boringer og brønde på land” (BEK. Nr. 1260 af 28/10/2013).</w:t>
      </w:r>
    </w:p>
    <w:p w14:paraId="1C8036B6" w14:textId="77777777" w:rsidR="009B1738" w:rsidRPr="008C2C8F" w:rsidRDefault="009B1738" w:rsidP="002801CF">
      <w:pPr>
        <w:pStyle w:val="Default"/>
        <w:jc w:val="both"/>
        <w:rPr>
          <w:rFonts w:ascii="Arial" w:hAnsi="Arial" w:cs="Arial"/>
          <w:color w:val="auto"/>
          <w:sz w:val="20"/>
          <w:szCs w:val="20"/>
        </w:rPr>
      </w:pPr>
    </w:p>
    <w:p w14:paraId="7DBFA082" w14:textId="77777777"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Sløjfning af en boring skal sikre, at borehullet efterfølgende er så tæt, at der ikke sker en spredning af forurening ved udveksling af vand mellem magasiner eller ved nedsivning af overfladevand.</w:t>
      </w:r>
    </w:p>
    <w:p w14:paraId="3B7D8480" w14:textId="77777777" w:rsidR="009B1738" w:rsidRPr="008C2C8F" w:rsidRDefault="009B1738" w:rsidP="002801CF">
      <w:pPr>
        <w:pStyle w:val="Default"/>
        <w:jc w:val="both"/>
        <w:rPr>
          <w:rFonts w:ascii="Arial" w:hAnsi="Arial" w:cs="Arial"/>
          <w:color w:val="auto"/>
          <w:sz w:val="20"/>
          <w:szCs w:val="20"/>
        </w:rPr>
      </w:pPr>
    </w:p>
    <w:p w14:paraId="59510448" w14:textId="5A5A02C3"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Sløjfning af boringer skal foretages</w:t>
      </w:r>
      <w:r w:rsidR="00A769C9">
        <w:rPr>
          <w:rFonts w:ascii="Arial" w:hAnsi="Arial" w:cs="Arial"/>
          <w:color w:val="auto"/>
          <w:sz w:val="20"/>
          <w:szCs w:val="20"/>
        </w:rPr>
        <w:t xml:space="preserve">, </w:t>
      </w:r>
      <w:r w:rsidRPr="008C2C8F">
        <w:rPr>
          <w:rFonts w:ascii="Arial" w:hAnsi="Arial" w:cs="Arial"/>
          <w:color w:val="auto"/>
          <w:sz w:val="20"/>
          <w:szCs w:val="20"/>
        </w:rPr>
        <w:t>så de oprindelige jordlags vandstandsende evne retableres.</w:t>
      </w:r>
    </w:p>
    <w:p w14:paraId="141E1992" w14:textId="77777777" w:rsidR="009B1738" w:rsidRPr="008C2C8F" w:rsidRDefault="009B1738" w:rsidP="002801CF">
      <w:pPr>
        <w:pStyle w:val="Default"/>
        <w:jc w:val="both"/>
        <w:rPr>
          <w:rFonts w:ascii="Arial" w:hAnsi="Arial" w:cs="Arial"/>
          <w:color w:val="auto"/>
          <w:sz w:val="20"/>
          <w:szCs w:val="20"/>
        </w:rPr>
      </w:pPr>
    </w:p>
    <w:p w14:paraId="61C7C097" w14:textId="77777777"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Der henvises i øvrigt til:</w:t>
      </w:r>
    </w:p>
    <w:p w14:paraId="473456CB" w14:textId="77777777" w:rsidR="009B1738" w:rsidRPr="008C2C8F" w:rsidRDefault="009B1738" w:rsidP="002801CF">
      <w:pPr>
        <w:pStyle w:val="Default"/>
        <w:widowControl w:val="0"/>
        <w:numPr>
          <w:ilvl w:val="0"/>
          <w:numId w:val="6"/>
        </w:numPr>
        <w:adjustRightInd w:val="0"/>
        <w:jc w:val="both"/>
        <w:rPr>
          <w:rFonts w:ascii="Arial" w:hAnsi="Arial" w:cs="Arial"/>
          <w:color w:val="auto"/>
          <w:sz w:val="20"/>
          <w:szCs w:val="20"/>
        </w:rPr>
      </w:pPr>
      <w:r w:rsidRPr="008C2C8F">
        <w:rPr>
          <w:rFonts w:ascii="Arial" w:hAnsi="Arial" w:cs="Arial"/>
          <w:color w:val="auto"/>
          <w:sz w:val="20"/>
          <w:szCs w:val="20"/>
        </w:rPr>
        <w:t>”Vejledning om boringer på land. Miljøministeriet, Vejledning 2013”</w:t>
      </w:r>
    </w:p>
    <w:p w14:paraId="3DF27FD7" w14:textId="77777777" w:rsidR="009B1738" w:rsidRPr="008C2C8F" w:rsidRDefault="009B1738" w:rsidP="002801CF">
      <w:pPr>
        <w:pStyle w:val="Default"/>
        <w:widowControl w:val="0"/>
        <w:numPr>
          <w:ilvl w:val="0"/>
          <w:numId w:val="6"/>
        </w:numPr>
        <w:adjustRightInd w:val="0"/>
        <w:jc w:val="both"/>
        <w:rPr>
          <w:rFonts w:ascii="Arial" w:hAnsi="Arial" w:cs="Arial"/>
          <w:color w:val="auto"/>
          <w:sz w:val="20"/>
          <w:szCs w:val="20"/>
        </w:rPr>
      </w:pPr>
      <w:r w:rsidRPr="008C2C8F">
        <w:rPr>
          <w:rFonts w:ascii="Arial" w:hAnsi="Arial" w:cs="Arial"/>
          <w:color w:val="auto"/>
          <w:sz w:val="20"/>
          <w:szCs w:val="20"/>
        </w:rPr>
        <w:t>”Best practice – Forsegling af miljø- og geotekniske boringer samt sonderinger. Miljøministeriet, Miljøprojekt nr. 2206, juni 2022.</w:t>
      </w:r>
    </w:p>
    <w:p w14:paraId="1B1F29A2" w14:textId="77777777" w:rsidR="009B1738" w:rsidRPr="008C2C8F" w:rsidRDefault="009B1738" w:rsidP="002801CF">
      <w:pPr>
        <w:pStyle w:val="Default"/>
        <w:widowControl w:val="0"/>
        <w:numPr>
          <w:ilvl w:val="0"/>
          <w:numId w:val="6"/>
        </w:numPr>
        <w:adjustRightInd w:val="0"/>
        <w:jc w:val="both"/>
        <w:rPr>
          <w:rFonts w:ascii="Arial" w:hAnsi="Arial" w:cs="Arial"/>
          <w:color w:val="auto"/>
          <w:sz w:val="20"/>
          <w:szCs w:val="20"/>
        </w:rPr>
      </w:pPr>
      <w:r w:rsidRPr="008C2C8F">
        <w:rPr>
          <w:rFonts w:ascii="Arial" w:hAnsi="Arial" w:cs="Arial"/>
          <w:color w:val="auto"/>
          <w:sz w:val="20"/>
          <w:szCs w:val="20"/>
        </w:rPr>
        <w:t>Boringer på land. Prøvetagning ved jordforurening. Undervisningsministeriet, 2019. Materialet er udviklet af Efteruddannelsesudvalget for bygge/anlæg og industri i samarbejde med Helle Blæsbjerg og Steffen Holst fra RM. Redaktion: Jette Sørensen, VIA University College.</w:t>
      </w:r>
    </w:p>
    <w:p w14:paraId="158CED1E" w14:textId="77777777" w:rsidR="009B1738" w:rsidRPr="008C2C8F" w:rsidRDefault="009B1738" w:rsidP="002801CF">
      <w:pPr>
        <w:pStyle w:val="Default"/>
        <w:jc w:val="both"/>
        <w:rPr>
          <w:rFonts w:ascii="Arial" w:hAnsi="Arial" w:cs="Arial"/>
          <w:color w:val="auto"/>
          <w:sz w:val="20"/>
          <w:szCs w:val="20"/>
        </w:rPr>
      </w:pPr>
    </w:p>
    <w:p w14:paraId="5A715364" w14:textId="4CA586FD"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w:t>
      </w:r>
      <w:r w:rsidR="00A42205">
        <w:rPr>
          <w:rFonts w:ascii="Arial" w:hAnsi="Arial" w:cs="Arial"/>
          <w:color w:val="auto"/>
          <w:sz w:val="20"/>
          <w:szCs w:val="20"/>
        </w:rPr>
        <w:t xml:space="preserve">skal </w:t>
      </w:r>
      <w:r w:rsidRPr="008C2C8F">
        <w:rPr>
          <w:rFonts w:ascii="Arial" w:hAnsi="Arial" w:cs="Arial"/>
          <w:color w:val="auto"/>
          <w:sz w:val="20"/>
          <w:szCs w:val="20"/>
        </w:rPr>
        <w:t>sikre, at sløjfningen udføres af uddannede brøndborere, som minimum har et B-bevis.</w:t>
      </w:r>
    </w:p>
    <w:p w14:paraId="489905B5" w14:textId="77777777" w:rsidR="009B1738" w:rsidRPr="008C2C8F" w:rsidRDefault="009B1738" w:rsidP="002801CF">
      <w:pPr>
        <w:pStyle w:val="Default"/>
        <w:jc w:val="both"/>
        <w:rPr>
          <w:rFonts w:ascii="Arial" w:hAnsi="Arial" w:cs="Arial"/>
          <w:color w:val="auto"/>
          <w:sz w:val="20"/>
          <w:szCs w:val="20"/>
        </w:rPr>
      </w:pPr>
    </w:p>
    <w:p w14:paraId="317CDD8D" w14:textId="39C22C1D"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w:t>
      </w:r>
      <w:r w:rsidR="00A42205">
        <w:rPr>
          <w:rFonts w:ascii="Arial" w:hAnsi="Arial" w:cs="Arial"/>
          <w:color w:val="auto"/>
          <w:sz w:val="20"/>
          <w:szCs w:val="20"/>
        </w:rPr>
        <w:t xml:space="preserve">skal </w:t>
      </w:r>
      <w:r w:rsidRPr="008C2C8F">
        <w:rPr>
          <w:rFonts w:ascii="Arial" w:hAnsi="Arial" w:cs="Arial"/>
          <w:color w:val="auto"/>
          <w:sz w:val="20"/>
          <w:szCs w:val="20"/>
        </w:rPr>
        <w:t xml:space="preserve">sikre, at boreentreprenøren udfører sløjfningen af boringer korrekt. </w:t>
      </w:r>
    </w:p>
    <w:p w14:paraId="1E4C3A2C" w14:textId="77777777" w:rsidR="009B1738" w:rsidRPr="008C2C8F" w:rsidRDefault="009B1738" w:rsidP="002801CF">
      <w:pPr>
        <w:pStyle w:val="Default"/>
        <w:jc w:val="both"/>
        <w:rPr>
          <w:rFonts w:ascii="Arial" w:hAnsi="Arial" w:cs="Arial"/>
          <w:color w:val="auto"/>
          <w:sz w:val="20"/>
          <w:szCs w:val="20"/>
        </w:rPr>
      </w:pPr>
    </w:p>
    <w:p w14:paraId="6D607C8E" w14:textId="77777777" w:rsidR="009B1738" w:rsidRPr="008C2C8F" w:rsidRDefault="009B1738" w:rsidP="002801CF">
      <w:pPr>
        <w:pStyle w:val="Default"/>
        <w:jc w:val="both"/>
        <w:rPr>
          <w:rFonts w:ascii="Arial" w:hAnsi="Arial" w:cs="Arial"/>
          <w:b/>
          <w:bCs/>
          <w:color w:val="auto"/>
          <w:sz w:val="20"/>
          <w:szCs w:val="20"/>
        </w:rPr>
      </w:pPr>
      <w:r w:rsidRPr="008C2C8F">
        <w:rPr>
          <w:rFonts w:ascii="Arial" w:hAnsi="Arial" w:cs="Arial"/>
          <w:b/>
          <w:bCs/>
          <w:color w:val="auto"/>
          <w:sz w:val="20"/>
          <w:szCs w:val="20"/>
        </w:rPr>
        <w:t>Forberedelse</w:t>
      </w:r>
    </w:p>
    <w:p w14:paraId="46B9A155" w14:textId="15A26DCE" w:rsidR="008765A9"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Ved undersøgelsesfasens afslutning beslutter Region Nordjylland, evt. i samråd med rådgiver, hvilke boringer der skal opretholdes, og hvilke der skal sløjfes.</w:t>
      </w:r>
      <w:r w:rsidR="008765A9" w:rsidRPr="008C2C8F">
        <w:rPr>
          <w:rFonts w:ascii="Arial" w:hAnsi="Arial" w:cs="Arial"/>
          <w:color w:val="auto"/>
          <w:sz w:val="20"/>
          <w:szCs w:val="20"/>
        </w:rPr>
        <w:t xml:space="preserve"> Sløjfningen skal opdateres i </w:t>
      </w:r>
      <w:r w:rsidR="002D329E">
        <w:rPr>
          <w:rFonts w:ascii="Arial" w:hAnsi="Arial" w:cs="Arial"/>
          <w:color w:val="auto"/>
          <w:sz w:val="20"/>
          <w:szCs w:val="20"/>
        </w:rPr>
        <w:t>J</w:t>
      </w:r>
      <w:r w:rsidR="008765A9" w:rsidRPr="008C2C8F">
        <w:rPr>
          <w:rFonts w:ascii="Arial" w:hAnsi="Arial" w:cs="Arial"/>
          <w:color w:val="auto"/>
          <w:sz w:val="20"/>
          <w:szCs w:val="20"/>
        </w:rPr>
        <w:t>upiter.</w:t>
      </w:r>
    </w:p>
    <w:p w14:paraId="28ADB539" w14:textId="77777777" w:rsidR="009B1738" w:rsidRPr="008C2C8F" w:rsidRDefault="009B1738" w:rsidP="002801CF">
      <w:pPr>
        <w:pStyle w:val="Default"/>
        <w:jc w:val="both"/>
        <w:rPr>
          <w:rFonts w:ascii="Arial" w:hAnsi="Arial" w:cs="Arial"/>
          <w:color w:val="auto"/>
          <w:sz w:val="20"/>
          <w:szCs w:val="20"/>
          <w:highlight w:val="yellow"/>
        </w:rPr>
      </w:pPr>
    </w:p>
    <w:p w14:paraId="2B0E22ED" w14:textId="2B968DDE"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Inden en boring sløjfes, skal </w:t>
      </w:r>
      <w:r w:rsidR="002D329E">
        <w:rPr>
          <w:rFonts w:ascii="Arial" w:hAnsi="Arial" w:cs="Arial"/>
          <w:color w:val="auto"/>
          <w:sz w:val="20"/>
          <w:szCs w:val="20"/>
        </w:rPr>
        <w:t>r</w:t>
      </w:r>
      <w:r w:rsidRPr="008C2C8F">
        <w:rPr>
          <w:rFonts w:ascii="Arial" w:hAnsi="Arial" w:cs="Arial"/>
          <w:color w:val="auto"/>
          <w:sz w:val="20"/>
          <w:szCs w:val="20"/>
        </w:rPr>
        <w:t xml:space="preserve">ådgiver sikre, at alle relevante oplysninger om de gennemborede lag, boringens udførelse og udbygning, anvendte materialer og forsegling sendes til boreentreprenøren. </w:t>
      </w:r>
    </w:p>
    <w:p w14:paraId="585EA20E" w14:textId="77777777" w:rsidR="009B1738" w:rsidRPr="008C2C8F" w:rsidRDefault="009B1738" w:rsidP="002801CF">
      <w:pPr>
        <w:pStyle w:val="Default"/>
        <w:jc w:val="both"/>
        <w:rPr>
          <w:rFonts w:ascii="Arial" w:hAnsi="Arial" w:cs="Arial"/>
          <w:color w:val="auto"/>
          <w:sz w:val="20"/>
          <w:szCs w:val="20"/>
        </w:rPr>
      </w:pPr>
    </w:p>
    <w:p w14:paraId="417BE99F" w14:textId="77777777" w:rsidR="009B1738" w:rsidRPr="008C2C8F" w:rsidRDefault="009B1738" w:rsidP="002801CF">
      <w:pPr>
        <w:pStyle w:val="Default"/>
        <w:jc w:val="both"/>
        <w:rPr>
          <w:rFonts w:ascii="Arial" w:hAnsi="Arial" w:cs="Arial"/>
          <w:b/>
          <w:bCs/>
          <w:color w:val="auto"/>
          <w:sz w:val="20"/>
          <w:szCs w:val="20"/>
        </w:rPr>
      </w:pPr>
      <w:r w:rsidRPr="008C2C8F">
        <w:rPr>
          <w:rFonts w:ascii="Arial" w:hAnsi="Arial" w:cs="Arial"/>
          <w:b/>
          <w:bCs/>
          <w:color w:val="auto"/>
          <w:sz w:val="20"/>
          <w:szCs w:val="20"/>
        </w:rPr>
        <w:t>Tilsyn</w:t>
      </w:r>
    </w:p>
    <w:p w14:paraId="49BE603D" w14:textId="01902BF9"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På Regionens indledende undersøgelser </w:t>
      </w:r>
      <w:r w:rsidR="00314A77">
        <w:rPr>
          <w:rFonts w:ascii="Arial" w:hAnsi="Arial" w:cs="Arial"/>
          <w:color w:val="auto"/>
          <w:sz w:val="20"/>
          <w:szCs w:val="20"/>
        </w:rPr>
        <w:t>skal r</w:t>
      </w:r>
      <w:r w:rsidRPr="008C2C8F">
        <w:rPr>
          <w:rFonts w:ascii="Arial" w:hAnsi="Arial" w:cs="Arial"/>
          <w:color w:val="auto"/>
          <w:sz w:val="20"/>
          <w:szCs w:val="20"/>
        </w:rPr>
        <w:t>ådgiver</w:t>
      </w:r>
      <w:r w:rsidR="00314A77">
        <w:rPr>
          <w:rFonts w:ascii="Arial" w:hAnsi="Arial" w:cs="Arial"/>
          <w:color w:val="auto"/>
          <w:sz w:val="20"/>
          <w:szCs w:val="20"/>
        </w:rPr>
        <w:t xml:space="preserve"> sikre</w:t>
      </w:r>
      <w:r w:rsidRPr="008C2C8F">
        <w:rPr>
          <w:rFonts w:ascii="Arial" w:hAnsi="Arial" w:cs="Arial"/>
          <w:color w:val="auto"/>
          <w:sz w:val="20"/>
          <w:szCs w:val="20"/>
        </w:rPr>
        <w:t xml:space="preserve">, at der altid føres tilsyn med sløjfning af alle boringer, som er </w:t>
      </w:r>
      <w:proofErr w:type="spellStart"/>
      <w:r w:rsidRPr="008C2C8F">
        <w:rPr>
          <w:rFonts w:ascii="Arial" w:hAnsi="Arial" w:cs="Arial"/>
          <w:color w:val="auto"/>
          <w:sz w:val="20"/>
          <w:szCs w:val="20"/>
        </w:rPr>
        <w:t>filtersat</w:t>
      </w:r>
      <w:proofErr w:type="spellEnd"/>
      <w:r w:rsidRPr="008C2C8F">
        <w:rPr>
          <w:rFonts w:ascii="Arial" w:hAnsi="Arial" w:cs="Arial"/>
          <w:color w:val="auto"/>
          <w:sz w:val="20"/>
          <w:szCs w:val="20"/>
        </w:rPr>
        <w:t xml:space="preserve"> i det primære magasin. </w:t>
      </w:r>
    </w:p>
    <w:p w14:paraId="277ED815" w14:textId="77777777" w:rsidR="009B1738" w:rsidRPr="008C2C8F" w:rsidRDefault="009B1738" w:rsidP="002801CF">
      <w:pPr>
        <w:pStyle w:val="Default"/>
        <w:jc w:val="both"/>
        <w:rPr>
          <w:rFonts w:ascii="Arial" w:hAnsi="Arial" w:cs="Arial"/>
          <w:color w:val="auto"/>
          <w:sz w:val="20"/>
          <w:szCs w:val="20"/>
        </w:rPr>
      </w:pPr>
    </w:p>
    <w:p w14:paraId="6FAF73F2" w14:textId="49CD34CC" w:rsidR="004C6DC4"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skal </w:t>
      </w:r>
      <w:r w:rsidR="004C6DC4" w:rsidRPr="008C2C8F">
        <w:rPr>
          <w:rFonts w:ascii="Arial" w:hAnsi="Arial" w:cs="Arial"/>
          <w:color w:val="auto"/>
          <w:sz w:val="20"/>
          <w:szCs w:val="20"/>
        </w:rPr>
        <w:t xml:space="preserve">derudover vurdere, om der skal føres </w:t>
      </w:r>
      <w:r w:rsidRPr="008C2C8F">
        <w:rPr>
          <w:rFonts w:ascii="Arial" w:hAnsi="Arial" w:cs="Arial"/>
          <w:color w:val="auto"/>
          <w:sz w:val="20"/>
          <w:szCs w:val="20"/>
        </w:rPr>
        <w:t xml:space="preserve">tilsyn med sløjfning af </w:t>
      </w:r>
      <w:r w:rsidR="004C6DC4" w:rsidRPr="008C2C8F">
        <w:rPr>
          <w:rFonts w:ascii="Arial" w:hAnsi="Arial" w:cs="Arial"/>
          <w:color w:val="auto"/>
          <w:sz w:val="20"/>
          <w:szCs w:val="20"/>
        </w:rPr>
        <w:t>de</w:t>
      </w:r>
      <w:r w:rsidRPr="008C2C8F">
        <w:rPr>
          <w:rFonts w:ascii="Arial" w:hAnsi="Arial" w:cs="Arial"/>
          <w:color w:val="auto"/>
          <w:sz w:val="20"/>
          <w:szCs w:val="20"/>
        </w:rPr>
        <w:t xml:space="preserve"> øvrige boringer. </w:t>
      </w:r>
    </w:p>
    <w:p w14:paraId="4F6A0A3B" w14:textId="77777777" w:rsidR="004C6DC4" w:rsidRPr="008C2C8F" w:rsidRDefault="004C6DC4" w:rsidP="002801CF">
      <w:pPr>
        <w:pStyle w:val="Default"/>
        <w:jc w:val="both"/>
        <w:rPr>
          <w:rFonts w:ascii="Arial" w:hAnsi="Arial" w:cs="Arial"/>
          <w:color w:val="auto"/>
          <w:sz w:val="20"/>
          <w:szCs w:val="20"/>
        </w:rPr>
      </w:pPr>
    </w:p>
    <w:p w14:paraId="483461E3" w14:textId="71B30FEC"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kvitterer på sløjfningsjournalen med underskrift for udført tilsyn. Rådgiver sikrer, at </w:t>
      </w:r>
      <w:r w:rsidR="004B06C6">
        <w:rPr>
          <w:rFonts w:ascii="Arial" w:hAnsi="Arial" w:cs="Arial"/>
          <w:color w:val="auto"/>
          <w:sz w:val="20"/>
          <w:szCs w:val="20"/>
        </w:rPr>
        <w:t>r</w:t>
      </w:r>
      <w:r w:rsidRPr="008C2C8F">
        <w:rPr>
          <w:rFonts w:ascii="Arial" w:hAnsi="Arial" w:cs="Arial"/>
          <w:color w:val="auto"/>
          <w:sz w:val="20"/>
          <w:szCs w:val="20"/>
        </w:rPr>
        <w:t xml:space="preserve">egionen skriftligt orienteres, hvis sløjfninger ikke udføres korrekt. I den forbindelse orienterer </w:t>
      </w:r>
      <w:r w:rsidR="004B06C6">
        <w:rPr>
          <w:rFonts w:ascii="Arial" w:hAnsi="Arial" w:cs="Arial"/>
          <w:color w:val="auto"/>
          <w:sz w:val="20"/>
          <w:szCs w:val="20"/>
        </w:rPr>
        <w:t>r</w:t>
      </w:r>
      <w:r w:rsidRPr="008C2C8F">
        <w:rPr>
          <w:rFonts w:ascii="Arial" w:hAnsi="Arial" w:cs="Arial"/>
          <w:color w:val="auto"/>
          <w:sz w:val="20"/>
          <w:szCs w:val="20"/>
        </w:rPr>
        <w:t xml:space="preserve">ådgiver også </w:t>
      </w:r>
      <w:r w:rsidR="004B06C6">
        <w:rPr>
          <w:rFonts w:ascii="Arial" w:hAnsi="Arial" w:cs="Arial"/>
          <w:color w:val="auto"/>
          <w:sz w:val="20"/>
          <w:szCs w:val="20"/>
        </w:rPr>
        <w:t>r</w:t>
      </w:r>
      <w:r w:rsidRPr="008C2C8F">
        <w:rPr>
          <w:rFonts w:ascii="Arial" w:hAnsi="Arial" w:cs="Arial"/>
          <w:color w:val="auto"/>
          <w:sz w:val="20"/>
          <w:szCs w:val="20"/>
        </w:rPr>
        <w:t xml:space="preserve">egionen om, hvilke tiltag </w:t>
      </w:r>
      <w:r w:rsidR="004B06C6">
        <w:rPr>
          <w:rFonts w:ascii="Arial" w:hAnsi="Arial" w:cs="Arial"/>
          <w:color w:val="auto"/>
          <w:sz w:val="20"/>
          <w:szCs w:val="20"/>
        </w:rPr>
        <w:t>r</w:t>
      </w:r>
      <w:r w:rsidRPr="008C2C8F">
        <w:rPr>
          <w:rFonts w:ascii="Arial" w:hAnsi="Arial" w:cs="Arial"/>
          <w:color w:val="auto"/>
          <w:sz w:val="20"/>
          <w:szCs w:val="20"/>
        </w:rPr>
        <w:t>ådgiver har gjort for at rette op på fejl og mangler.</w:t>
      </w:r>
    </w:p>
    <w:p w14:paraId="1C9C2D84" w14:textId="77777777" w:rsidR="009B1738" w:rsidRPr="008C2C8F" w:rsidRDefault="009B1738" w:rsidP="002801CF">
      <w:pPr>
        <w:pStyle w:val="Default"/>
        <w:jc w:val="both"/>
        <w:rPr>
          <w:rFonts w:ascii="Arial" w:hAnsi="Arial" w:cs="Arial"/>
          <w:color w:val="auto"/>
          <w:sz w:val="20"/>
          <w:szCs w:val="20"/>
        </w:rPr>
      </w:pPr>
    </w:p>
    <w:p w14:paraId="1E97168D" w14:textId="77777777" w:rsidR="009B1738" w:rsidRPr="008C2C8F" w:rsidRDefault="009B1738" w:rsidP="002801CF">
      <w:pPr>
        <w:pStyle w:val="Default"/>
        <w:jc w:val="both"/>
        <w:rPr>
          <w:rFonts w:ascii="Arial" w:hAnsi="Arial" w:cs="Arial"/>
          <w:b/>
          <w:bCs/>
          <w:color w:val="auto"/>
          <w:sz w:val="20"/>
          <w:szCs w:val="20"/>
        </w:rPr>
      </w:pPr>
      <w:r w:rsidRPr="008C2C8F">
        <w:rPr>
          <w:rFonts w:ascii="Arial" w:hAnsi="Arial" w:cs="Arial"/>
          <w:b/>
          <w:bCs/>
          <w:color w:val="auto"/>
          <w:sz w:val="20"/>
          <w:szCs w:val="20"/>
        </w:rPr>
        <w:t>Sløjfning af filtersatte boringer</w:t>
      </w:r>
    </w:p>
    <w:p w14:paraId="2548D566" w14:textId="77777777"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Rådgiver sikrer, at afpropning foretages med forseglingsmateriale i hele boringens dybde.</w:t>
      </w:r>
    </w:p>
    <w:p w14:paraId="762F6A0A" w14:textId="77777777" w:rsidR="009B1738" w:rsidRPr="008C2C8F" w:rsidRDefault="009B1738" w:rsidP="002801CF">
      <w:pPr>
        <w:pStyle w:val="Default"/>
        <w:jc w:val="both"/>
        <w:rPr>
          <w:rFonts w:ascii="Arial" w:hAnsi="Arial" w:cs="Arial"/>
          <w:color w:val="auto"/>
          <w:sz w:val="20"/>
          <w:szCs w:val="20"/>
        </w:rPr>
      </w:pPr>
    </w:p>
    <w:p w14:paraId="1404067C" w14:textId="77777777"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For at sikre en god afpropning skal både filterinterval og </w:t>
      </w:r>
      <w:proofErr w:type="spellStart"/>
      <w:r w:rsidRPr="008C2C8F">
        <w:rPr>
          <w:rFonts w:ascii="Arial" w:hAnsi="Arial" w:cs="Arial"/>
          <w:color w:val="auto"/>
          <w:sz w:val="20"/>
          <w:szCs w:val="20"/>
        </w:rPr>
        <w:t>blindrør</w:t>
      </w:r>
      <w:proofErr w:type="spellEnd"/>
      <w:r w:rsidRPr="008C2C8F">
        <w:rPr>
          <w:rFonts w:ascii="Arial" w:hAnsi="Arial" w:cs="Arial"/>
          <w:color w:val="auto"/>
          <w:sz w:val="20"/>
          <w:szCs w:val="20"/>
        </w:rPr>
        <w:t xml:space="preserve"> altid afproppes med bentonitpellets eller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w:t>
      </w:r>
    </w:p>
    <w:p w14:paraId="79797878" w14:textId="77777777" w:rsidR="009B1738" w:rsidRPr="008C2C8F" w:rsidRDefault="009B1738" w:rsidP="002801CF">
      <w:pPr>
        <w:pStyle w:val="Default"/>
        <w:widowControl w:val="0"/>
        <w:numPr>
          <w:ilvl w:val="0"/>
          <w:numId w:val="6"/>
        </w:numPr>
        <w:adjustRightInd w:val="0"/>
        <w:jc w:val="both"/>
        <w:rPr>
          <w:rFonts w:ascii="Arial" w:hAnsi="Arial" w:cs="Arial"/>
          <w:color w:val="auto"/>
          <w:sz w:val="20"/>
          <w:szCs w:val="20"/>
        </w:rPr>
      </w:pP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tilføres boringen via rør fra bunden og op. </w:t>
      </w:r>
      <w:proofErr w:type="spellStart"/>
      <w:r w:rsidRPr="008C2C8F">
        <w:rPr>
          <w:rFonts w:ascii="Arial" w:hAnsi="Arial" w:cs="Arial"/>
          <w:color w:val="auto"/>
          <w:sz w:val="20"/>
          <w:szCs w:val="20"/>
        </w:rPr>
        <w:t>Grouten</w:t>
      </w:r>
      <w:proofErr w:type="spellEnd"/>
      <w:r w:rsidRPr="008C2C8F">
        <w:rPr>
          <w:rFonts w:ascii="Arial" w:hAnsi="Arial" w:cs="Arial"/>
          <w:color w:val="auto"/>
          <w:sz w:val="20"/>
          <w:szCs w:val="20"/>
        </w:rPr>
        <w:t xml:space="preserve"> skal have en viskositet, der sikrer, at den forbliver i filteret og ikke siver ud i formationen.</w:t>
      </w:r>
    </w:p>
    <w:p w14:paraId="440F80FD" w14:textId="7BDABA37" w:rsidR="009B1738" w:rsidRPr="008C2C8F" w:rsidRDefault="009B1738" w:rsidP="002801CF">
      <w:pPr>
        <w:pStyle w:val="Default"/>
        <w:widowControl w:val="0"/>
        <w:numPr>
          <w:ilvl w:val="0"/>
          <w:numId w:val="6"/>
        </w:numPr>
        <w:adjustRightInd w:val="0"/>
        <w:jc w:val="both"/>
        <w:rPr>
          <w:rFonts w:ascii="Arial" w:hAnsi="Arial" w:cs="Arial"/>
          <w:color w:val="auto"/>
          <w:sz w:val="20"/>
          <w:szCs w:val="20"/>
        </w:rPr>
      </w:pPr>
      <w:r w:rsidRPr="008C2C8F">
        <w:rPr>
          <w:rFonts w:ascii="Arial" w:hAnsi="Arial" w:cs="Arial"/>
          <w:color w:val="auto"/>
          <w:sz w:val="20"/>
          <w:szCs w:val="20"/>
        </w:rPr>
        <w:t xml:space="preserve">Bentonitpellets skal tilføres et overskud af rent vand under arbejdet, så </w:t>
      </w:r>
      <w:proofErr w:type="spellStart"/>
      <w:r w:rsidRPr="008C2C8F">
        <w:rPr>
          <w:rFonts w:ascii="Arial" w:hAnsi="Arial" w:cs="Arial"/>
          <w:color w:val="auto"/>
          <w:sz w:val="20"/>
          <w:szCs w:val="20"/>
        </w:rPr>
        <w:t>opkvæl</w:t>
      </w:r>
      <w:r w:rsidR="002643C0">
        <w:rPr>
          <w:rFonts w:ascii="Arial" w:hAnsi="Arial" w:cs="Arial"/>
          <w:color w:val="auto"/>
          <w:sz w:val="20"/>
          <w:szCs w:val="20"/>
        </w:rPr>
        <w:t>d</w:t>
      </w:r>
      <w:r w:rsidRPr="008C2C8F">
        <w:rPr>
          <w:rFonts w:ascii="Arial" w:hAnsi="Arial" w:cs="Arial"/>
          <w:color w:val="auto"/>
          <w:sz w:val="20"/>
          <w:szCs w:val="20"/>
        </w:rPr>
        <w:t>ning</w:t>
      </w:r>
      <w:proofErr w:type="spellEnd"/>
      <w:r w:rsidRPr="008C2C8F">
        <w:rPr>
          <w:rFonts w:ascii="Arial" w:hAnsi="Arial" w:cs="Arial"/>
          <w:color w:val="auto"/>
          <w:sz w:val="20"/>
          <w:szCs w:val="20"/>
        </w:rPr>
        <w:t xml:space="preserve"> muliggøres. Pellets skal hældes langsomt i boringen (3 min. pr. 25 kg).</w:t>
      </w:r>
    </w:p>
    <w:p w14:paraId="21D44B3F" w14:textId="77777777" w:rsidR="009B1738" w:rsidRPr="008C2C8F" w:rsidRDefault="009B1738" w:rsidP="002801CF">
      <w:pPr>
        <w:pStyle w:val="Default"/>
        <w:jc w:val="both"/>
        <w:rPr>
          <w:rFonts w:ascii="Arial" w:hAnsi="Arial" w:cs="Arial"/>
          <w:color w:val="auto"/>
          <w:sz w:val="20"/>
          <w:szCs w:val="20"/>
        </w:rPr>
      </w:pPr>
    </w:p>
    <w:p w14:paraId="6857617D" w14:textId="2704DCFE"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Blindrøret afkortes 1 meter under terræn. Den øverste meter opfyldes herefter med rene materialer svarende til de tilstødende materialer i form af sand, grus og/eller råjord, samt evt. retablering af belægning.</w:t>
      </w:r>
    </w:p>
    <w:p w14:paraId="7B43DBB0" w14:textId="77777777" w:rsidR="009B1738" w:rsidRPr="008C2C8F" w:rsidRDefault="009B1738" w:rsidP="002801CF">
      <w:pPr>
        <w:pStyle w:val="Default"/>
        <w:jc w:val="both"/>
        <w:rPr>
          <w:rFonts w:ascii="Arial" w:hAnsi="Arial" w:cs="Arial"/>
          <w:color w:val="auto"/>
          <w:sz w:val="20"/>
          <w:szCs w:val="20"/>
        </w:rPr>
      </w:pPr>
    </w:p>
    <w:p w14:paraId="754FE2A0" w14:textId="77777777" w:rsidR="009B1738" w:rsidRPr="008C2C8F" w:rsidRDefault="009B1738" w:rsidP="002801CF">
      <w:pPr>
        <w:pStyle w:val="Default"/>
        <w:jc w:val="both"/>
        <w:rPr>
          <w:rFonts w:ascii="Arial" w:hAnsi="Arial" w:cs="Arial"/>
          <w:b/>
          <w:bCs/>
          <w:color w:val="auto"/>
          <w:sz w:val="20"/>
          <w:szCs w:val="20"/>
        </w:rPr>
      </w:pPr>
      <w:r w:rsidRPr="008C2C8F">
        <w:rPr>
          <w:rFonts w:ascii="Arial" w:hAnsi="Arial" w:cs="Arial"/>
          <w:b/>
          <w:bCs/>
          <w:color w:val="auto"/>
          <w:sz w:val="20"/>
          <w:szCs w:val="20"/>
        </w:rPr>
        <w:lastRenderedPageBreak/>
        <w:t>Sløjfning af ikke-filtersatte boringer</w:t>
      </w:r>
    </w:p>
    <w:p w14:paraId="14B5FF5A" w14:textId="009EBAB1"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Rådgiver sikrer, at forseglingen foretages i hele boringens dybde, idet den øverste meter opfyldes med rene materialer svarende til de tilstødende materialer i form af sand, grus og/eller råjord samt evt. retablering af belægning.</w:t>
      </w:r>
    </w:p>
    <w:p w14:paraId="2511D07A" w14:textId="77777777" w:rsidR="009B1738" w:rsidRPr="008C2C8F" w:rsidRDefault="009B1738" w:rsidP="002801CF">
      <w:pPr>
        <w:pStyle w:val="Default"/>
        <w:jc w:val="both"/>
        <w:rPr>
          <w:rFonts w:ascii="Arial" w:hAnsi="Arial" w:cs="Arial"/>
          <w:color w:val="auto"/>
          <w:sz w:val="20"/>
          <w:szCs w:val="20"/>
        </w:rPr>
      </w:pPr>
    </w:p>
    <w:p w14:paraId="37779550" w14:textId="77777777"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Som forsegling kan anvendes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eller bentonitpellets. </w:t>
      </w:r>
    </w:p>
    <w:p w14:paraId="01A7F25C" w14:textId="77777777" w:rsidR="009B1738" w:rsidRPr="008C2C8F" w:rsidRDefault="009B1738" w:rsidP="002801CF">
      <w:pPr>
        <w:pStyle w:val="Default"/>
        <w:widowControl w:val="0"/>
        <w:numPr>
          <w:ilvl w:val="0"/>
          <w:numId w:val="6"/>
        </w:numPr>
        <w:adjustRightInd w:val="0"/>
        <w:jc w:val="both"/>
        <w:rPr>
          <w:rFonts w:ascii="Arial" w:hAnsi="Arial" w:cs="Arial"/>
          <w:color w:val="auto"/>
          <w:sz w:val="20"/>
          <w:szCs w:val="20"/>
        </w:rPr>
      </w:pP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tilføres boringen via rør fra bunden og op. </w:t>
      </w:r>
      <w:proofErr w:type="spellStart"/>
      <w:r w:rsidRPr="008C2C8F">
        <w:rPr>
          <w:rFonts w:ascii="Arial" w:hAnsi="Arial" w:cs="Arial"/>
          <w:color w:val="auto"/>
          <w:sz w:val="20"/>
          <w:szCs w:val="20"/>
        </w:rPr>
        <w:t>Grout</w:t>
      </w:r>
      <w:proofErr w:type="spellEnd"/>
      <w:r w:rsidRPr="008C2C8F">
        <w:rPr>
          <w:rFonts w:ascii="Arial" w:hAnsi="Arial" w:cs="Arial"/>
          <w:color w:val="auto"/>
          <w:sz w:val="20"/>
          <w:szCs w:val="20"/>
        </w:rPr>
        <w:t xml:space="preserve"> skal have en viskositet, der sikrer, at den ikke siver ud i formationen. </w:t>
      </w:r>
    </w:p>
    <w:p w14:paraId="23097429" w14:textId="4BD0DFA7" w:rsidR="009B1738" w:rsidRPr="008C2C8F" w:rsidRDefault="009B1738" w:rsidP="002801CF">
      <w:pPr>
        <w:pStyle w:val="Default"/>
        <w:widowControl w:val="0"/>
        <w:numPr>
          <w:ilvl w:val="0"/>
          <w:numId w:val="6"/>
        </w:numPr>
        <w:adjustRightInd w:val="0"/>
        <w:jc w:val="both"/>
        <w:rPr>
          <w:rFonts w:ascii="Arial" w:hAnsi="Arial" w:cs="Arial"/>
          <w:color w:val="auto"/>
          <w:sz w:val="20"/>
          <w:szCs w:val="20"/>
        </w:rPr>
      </w:pPr>
      <w:r w:rsidRPr="008C2C8F">
        <w:rPr>
          <w:rFonts w:ascii="Arial" w:hAnsi="Arial" w:cs="Arial"/>
          <w:color w:val="auto"/>
          <w:sz w:val="20"/>
          <w:szCs w:val="20"/>
        </w:rPr>
        <w:t xml:space="preserve">Bentonitpellets skal tilføres et overskud af rent vand under arbejdet, så </w:t>
      </w:r>
      <w:proofErr w:type="spellStart"/>
      <w:r w:rsidRPr="008C2C8F">
        <w:rPr>
          <w:rFonts w:ascii="Arial" w:hAnsi="Arial" w:cs="Arial"/>
          <w:color w:val="auto"/>
          <w:sz w:val="20"/>
          <w:szCs w:val="20"/>
        </w:rPr>
        <w:t>opkvæl</w:t>
      </w:r>
      <w:r w:rsidR="0004101F">
        <w:rPr>
          <w:rFonts w:ascii="Arial" w:hAnsi="Arial" w:cs="Arial"/>
          <w:color w:val="auto"/>
          <w:sz w:val="20"/>
          <w:szCs w:val="20"/>
        </w:rPr>
        <w:t>d</w:t>
      </w:r>
      <w:r w:rsidRPr="008C2C8F">
        <w:rPr>
          <w:rFonts w:ascii="Arial" w:hAnsi="Arial" w:cs="Arial"/>
          <w:color w:val="auto"/>
          <w:sz w:val="20"/>
          <w:szCs w:val="20"/>
        </w:rPr>
        <w:t>ning</w:t>
      </w:r>
      <w:proofErr w:type="spellEnd"/>
      <w:r w:rsidRPr="008C2C8F">
        <w:rPr>
          <w:rFonts w:ascii="Arial" w:hAnsi="Arial" w:cs="Arial"/>
          <w:color w:val="auto"/>
          <w:sz w:val="20"/>
          <w:szCs w:val="20"/>
        </w:rPr>
        <w:t xml:space="preserve"> muliggøres. Pellets skal hældes langsomt i boringen (3 min. pr. 25 kg).</w:t>
      </w:r>
    </w:p>
    <w:p w14:paraId="3CBA2056" w14:textId="77777777" w:rsidR="009B1738" w:rsidRPr="008C2C8F" w:rsidRDefault="009B1738" w:rsidP="002801CF">
      <w:pPr>
        <w:pStyle w:val="Default"/>
        <w:jc w:val="both"/>
        <w:rPr>
          <w:rFonts w:ascii="Arial" w:hAnsi="Arial" w:cs="Arial"/>
          <w:color w:val="auto"/>
          <w:sz w:val="20"/>
          <w:szCs w:val="20"/>
        </w:rPr>
      </w:pPr>
    </w:p>
    <w:p w14:paraId="4B77679C" w14:textId="77777777" w:rsidR="009B1738" w:rsidRPr="008C2C8F" w:rsidRDefault="009B1738" w:rsidP="002801CF">
      <w:pPr>
        <w:pStyle w:val="Default"/>
        <w:jc w:val="both"/>
        <w:rPr>
          <w:rFonts w:ascii="Arial" w:hAnsi="Arial" w:cs="Arial"/>
          <w:b/>
          <w:bCs/>
          <w:color w:val="auto"/>
          <w:sz w:val="20"/>
          <w:szCs w:val="20"/>
        </w:rPr>
      </w:pPr>
      <w:r w:rsidRPr="008C2C8F">
        <w:rPr>
          <w:rFonts w:ascii="Arial" w:hAnsi="Arial" w:cs="Arial"/>
          <w:b/>
          <w:bCs/>
          <w:color w:val="auto"/>
          <w:sz w:val="20"/>
          <w:szCs w:val="20"/>
        </w:rPr>
        <w:t>Dokumentation</w:t>
      </w:r>
    </w:p>
    <w:p w14:paraId="3ECE9E18" w14:textId="32B96FED"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Boreentreprenør</w:t>
      </w:r>
      <w:r w:rsidR="0004101F">
        <w:rPr>
          <w:rFonts w:ascii="Arial" w:hAnsi="Arial" w:cs="Arial"/>
          <w:color w:val="auto"/>
          <w:sz w:val="20"/>
          <w:szCs w:val="20"/>
        </w:rPr>
        <w:t>en</w:t>
      </w:r>
      <w:r w:rsidRPr="008C2C8F">
        <w:rPr>
          <w:rFonts w:ascii="Arial" w:hAnsi="Arial" w:cs="Arial"/>
          <w:color w:val="auto"/>
          <w:sz w:val="20"/>
          <w:szCs w:val="20"/>
        </w:rPr>
        <w:t xml:space="preserve"> sikre</w:t>
      </w:r>
      <w:r w:rsidR="00297EF3">
        <w:rPr>
          <w:rFonts w:ascii="Arial" w:hAnsi="Arial" w:cs="Arial"/>
          <w:color w:val="auto"/>
          <w:sz w:val="20"/>
          <w:szCs w:val="20"/>
        </w:rPr>
        <w:t>r</w:t>
      </w:r>
      <w:r w:rsidRPr="008C2C8F">
        <w:rPr>
          <w:rFonts w:ascii="Arial" w:hAnsi="Arial" w:cs="Arial"/>
          <w:color w:val="auto"/>
          <w:sz w:val="20"/>
          <w:szCs w:val="20"/>
        </w:rPr>
        <w:t>, at der udarbejdes en sløjfningsjournal, hvor det udførte arbejde beskrives og dokumenteres.</w:t>
      </w:r>
    </w:p>
    <w:p w14:paraId="1793D111" w14:textId="77777777" w:rsidR="009B1738" w:rsidRPr="008C2C8F" w:rsidRDefault="009B1738" w:rsidP="002801CF">
      <w:pPr>
        <w:pStyle w:val="Default"/>
        <w:jc w:val="both"/>
        <w:rPr>
          <w:rFonts w:ascii="Arial" w:hAnsi="Arial" w:cs="Arial"/>
          <w:color w:val="auto"/>
          <w:sz w:val="20"/>
          <w:szCs w:val="20"/>
        </w:rPr>
      </w:pPr>
    </w:p>
    <w:p w14:paraId="1CC8448E" w14:textId="0D698660" w:rsidR="009B1738" w:rsidRPr="008C2C8F"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Rådgiver sikrer, at</w:t>
      </w:r>
      <w:r w:rsidR="00A55599">
        <w:rPr>
          <w:rFonts w:ascii="Arial" w:hAnsi="Arial" w:cs="Arial"/>
          <w:color w:val="auto"/>
          <w:sz w:val="20"/>
          <w:szCs w:val="20"/>
        </w:rPr>
        <w:t xml:space="preserve"> der</w:t>
      </w:r>
      <w:r w:rsidRPr="008C2C8F">
        <w:rPr>
          <w:rFonts w:ascii="Arial" w:hAnsi="Arial" w:cs="Arial"/>
          <w:color w:val="auto"/>
          <w:sz w:val="20"/>
          <w:szCs w:val="20"/>
        </w:rPr>
        <w:t xml:space="preserve"> tages foto, når sløjfningen er udført. Fotoet skal indgå i sløjfningsjournalen og dokumentere</w:t>
      </w:r>
      <w:r w:rsidR="002C21A3">
        <w:rPr>
          <w:rFonts w:ascii="Arial" w:hAnsi="Arial" w:cs="Arial"/>
          <w:color w:val="auto"/>
          <w:sz w:val="20"/>
          <w:szCs w:val="20"/>
        </w:rPr>
        <w:t>,</w:t>
      </w:r>
      <w:r w:rsidRPr="008C2C8F">
        <w:rPr>
          <w:rFonts w:ascii="Arial" w:hAnsi="Arial" w:cs="Arial"/>
          <w:color w:val="auto"/>
          <w:sz w:val="20"/>
          <w:szCs w:val="20"/>
        </w:rPr>
        <w:t xml:space="preserve"> at boringsafslutningen er udført korrekt. Fotoet skal tages</w:t>
      </w:r>
      <w:r w:rsidR="002C21A3">
        <w:rPr>
          <w:rFonts w:ascii="Arial" w:hAnsi="Arial" w:cs="Arial"/>
          <w:color w:val="auto"/>
          <w:sz w:val="20"/>
          <w:szCs w:val="20"/>
        </w:rPr>
        <w:t>,</w:t>
      </w:r>
      <w:r w:rsidRPr="008C2C8F">
        <w:rPr>
          <w:rFonts w:ascii="Arial" w:hAnsi="Arial" w:cs="Arial"/>
          <w:color w:val="auto"/>
          <w:sz w:val="20"/>
          <w:szCs w:val="20"/>
        </w:rPr>
        <w:t xml:space="preserve"> </w:t>
      </w:r>
      <w:proofErr w:type="gramStart"/>
      <w:r w:rsidRPr="008C2C8F">
        <w:rPr>
          <w:rFonts w:ascii="Arial" w:hAnsi="Arial" w:cs="Arial"/>
          <w:color w:val="auto"/>
          <w:sz w:val="20"/>
          <w:szCs w:val="20"/>
        </w:rPr>
        <w:t>således at</w:t>
      </w:r>
      <w:proofErr w:type="gramEnd"/>
      <w:r w:rsidRPr="008C2C8F">
        <w:rPr>
          <w:rFonts w:ascii="Arial" w:hAnsi="Arial" w:cs="Arial"/>
          <w:color w:val="auto"/>
          <w:sz w:val="20"/>
          <w:szCs w:val="20"/>
        </w:rPr>
        <w:t xml:space="preserve"> placering og omgivelserne er genkendelige. </w:t>
      </w:r>
    </w:p>
    <w:p w14:paraId="49FACB16" w14:textId="77777777" w:rsidR="009B1738" w:rsidRPr="008C2C8F" w:rsidRDefault="009B1738" w:rsidP="002801CF">
      <w:pPr>
        <w:pStyle w:val="Default"/>
        <w:jc w:val="both"/>
        <w:rPr>
          <w:rFonts w:ascii="Arial" w:hAnsi="Arial" w:cs="Arial"/>
          <w:color w:val="auto"/>
          <w:sz w:val="20"/>
          <w:szCs w:val="20"/>
        </w:rPr>
      </w:pPr>
    </w:p>
    <w:p w14:paraId="354DDA1E" w14:textId="2651C181" w:rsidR="009B1738" w:rsidRPr="007B29C8" w:rsidRDefault="009B1738" w:rsidP="002801CF">
      <w:pPr>
        <w:pStyle w:val="Default"/>
        <w:jc w:val="both"/>
        <w:rPr>
          <w:rFonts w:ascii="Arial" w:hAnsi="Arial" w:cs="Arial"/>
          <w:color w:val="auto"/>
          <w:sz w:val="20"/>
          <w:szCs w:val="20"/>
        </w:rPr>
      </w:pPr>
      <w:r w:rsidRPr="008C2C8F">
        <w:rPr>
          <w:rFonts w:ascii="Arial" w:hAnsi="Arial" w:cs="Arial"/>
          <w:color w:val="auto"/>
          <w:sz w:val="20"/>
          <w:szCs w:val="20"/>
        </w:rPr>
        <w:t xml:space="preserve">Rådgiver sikrer, at sløjfningsjournaler sendes pr. lokalitet til </w:t>
      </w:r>
      <w:r w:rsidR="002C21A3">
        <w:rPr>
          <w:rFonts w:ascii="Arial" w:hAnsi="Arial" w:cs="Arial"/>
          <w:color w:val="auto"/>
          <w:sz w:val="20"/>
          <w:szCs w:val="20"/>
        </w:rPr>
        <w:t>r</w:t>
      </w:r>
      <w:r w:rsidRPr="008C2C8F">
        <w:rPr>
          <w:rFonts w:ascii="Arial" w:hAnsi="Arial" w:cs="Arial"/>
          <w:color w:val="auto"/>
          <w:sz w:val="20"/>
          <w:szCs w:val="20"/>
        </w:rPr>
        <w:t xml:space="preserve">egionen på mail </w:t>
      </w:r>
      <w:hyperlink r:id="rId19" w:history="1">
        <w:r w:rsidRPr="007B29C8">
          <w:rPr>
            <w:rStyle w:val="Hyperlink"/>
            <w:rFonts w:ascii="Arial" w:hAnsi="Arial" w:cs="Arial"/>
            <w:sz w:val="20"/>
            <w:szCs w:val="20"/>
            <w:u w:val="none"/>
          </w:rPr>
          <w:t>region@rn.dk</w:t>
        </w:r>
      </w:hyperlink>
      <w:r w:rsidRPr="007B29C8">
        <w:rPr>
          <w:rStyle w:val="Hyperlink"/>
          <w:rFonts w:ascii="Arial" w:hAnsi="Arial" w:cs="Arial"/>
          <w:sz w:val="20"/>
          <w:szCs w:val="20"/>
          <w:u w:val="none"/>
        </w:rPr>
        <w:t xml:space="preserve"> </w:t>
      </w:r>
      <w:r w:rsidRPr="007B29C8">
        <w:rPr>
          <w:rStyle w:val="Hyperlink"/>
          <w:rFonts w:ascii="Arial" w:hAnsi="Arial" w:cs="Arial"/>
          <w:color w:val="auto"/>
          <w:sz w:val="20"/>
          <w:szCs w:val="20"/>
        </w:rPr>
        <w:t>senest én uge efter sløjfningerne er udført</w:t>
      </w:r>
      <w:r w:rsidRPr="007B29C8">
        <w:rPr>
          <w:rFonts w:ascii="Arial" w:hAnsi="Arial" w:cs="Arial"/>
          <w:color w:val="auto"/>
          <w:sz w:val="20"/>
          <w:szCs w:val="20"/>
        </w:rPr>
        <w:t>.</w:t>
      </w:r>
    </w:p>
    <w:p w14:paraId="070EEB21" w14:textId="625EF5DA" w:rsidR="00733D66" w:rsidRDefault="00733D66" w:rsidP="002801CF">
      <w:pPr>
        <w:pStyle w:val="Default"/>
        <w:jc w:val="both"/>
        <w:rPr>
          <w:rFonts w:ascii="Arial" w:hAnsi="Arial" w:cs="Arial"/>
          <w:color w:val="auto"/>
          <w:sz w:val="20"/>
          <w:szCs w:val="20"/>
        </w:rPr>
      </w:pPr>
    </w:p>
    <w:p w14:paraId="60E140A0" w14:textId="65B96B33" w:rsidR="00733D66" w:rsidRPr="008C2C8F" w:rsidRDefault="00733D66" w:rsidP="002801CF">
      <w:pPr>
        <w:pStyle w:val="Default"/>
        <w:jc w:val="both"/>
        <w:rPr>
          <w:rFonts w:ascii="Arial" w:hAnsi="Arial" w:cs="Arial"/>
          <w:color w:val="auto"/>
          <w:sz w:val="20"/>
          <w:szCs w:val="20"/>
        </w:rPr>
      </w:pPr>
      <w:r w:rsidRPr="008C2C8F">
        <w:rPr>
          <w:rFonts w:ascii="Arial" w:hAnsi="Arial" w:cs="Arial"/>
          <w:color w:val="auto"/>
          <w:sz w:val="20"/>
          <w:szCs w:val="20"/>
        </w:rPr>
        <w:t>Rådgiver sikrer, at data</w:t>
      </w:r>
      <w:r>
        <w:rPr>
          <w:rFonts w:ascii="Arial" w:hAnsi="Arial" w:cs="Arial"/>
          <w:color w:val="auto"/>
          <w:sz w:val="20"/>
          <w:szCs w:val="20"/>
        </w:rPr>
        <w:t xml:space="preserve"> omkring boringssløjfningen </w:t>
      </w:r>
      <w:r w:rsidRPr="008C2C8F">
        <w:rPr>
          <w:rFonts w:ascii="Arial" w:hAnsi="Arial" w:cs="Arial"/>
          <w:color w:val="auto"/>
          <w:sz w:val="20"/>
          <w:szCs w:val="20"/>
        </w:rPr>
        <w:t xml:space="preserve">indtastes i </w:t>
      </w:r>
      <w:proofErr w:type="spellStart"/>
      <w:r w:rsidRPr="008C2C8F">
        <w:rPr>
          <w:rFonts w:ascii="Arial" w:hAnsi="Arial" w:cs="Arial"/>
          <w:color w:val="auto"/>
          <w:sz w:val="20"/>
          <w:szCs w:val="20"/>
        </w:rPr>
        <w:t>GeoGIS</w:t>
      </w:r>
      <w:proofErr w:type="spellEnd"/>
      <w:r w:rsidRPr="008C2C8F">
        <w:rPr>
          <w:rFonts w:ascii="Arial" w:hAnsi="Arial" w:cs="Arial"/>
          <w:color w:val="auto"/>
          <w:sz w:val="20"/>
          <w:szCs w:val="20"/>
        </w:rPr>
        <w:t xml:space="preserve"> 2020.</w:t>
      </w:r>
    </w:p>
    <w:p w14:paraId="700A941E" w14:textId="77777777" w:rsidR="00733D66" w:rsidRPr="008C2C8F" w:rsidRDefault="00733D66" w:rsidP="002801CF">
      <w:pPr>
        <w:pStyle w:val="Default"/>
        <w:jc w:val="both"/>
        <w:rPr>
          <w:rFonts w:ascii="Arial" w:hAnsi="Arial" w:cs="Arial"/>
          <w:color w:val="auto"/>
          <w:sz w:val="20"/>
          <w:szCs w:val="20"/>
        </w:rPr>
      </w:pPr>
    </w:p>
    <w:p w14:paraId="4E42CFF8" w14:textId="46077D66" w:rsidR="009B1738" w:rsidRPr="008C2C8F" w:rsidRDefault="009B1738" w:rsidP="002801CF">
      <w:pPr>
        <w:pStyle w:val="Default"/>
        <w:jc w:val="both"/>
        <w:rPr>
          <w:rFonts w:ascii="Arial" w:hAnsi="Arial" w:cs="Arial"/>
          <w:color w:val="auto"/>
          <w:sz w:val="22"/>
          <w:szCs w:val="22"/>
        </w:rPr>
      </w:pPr>
    </w:p>
    <w:p w14:paraId="743130F0" w14:textId="77777777" w:rsidR="009B1738" w:rsidRPr="008C2C8F" w:rsidRDefault="009B1738" w:rsidP="002801CF">
      <w:pPr>
        <w:pStyle w:val="Default"/>
        <w:jc w:val="both"/>
        <w:rPr>
          <w:rFonts w:ascii="Arial" w:hAnsi="Arial" w:cs="Arial"/>
          <w:color w:val="auto"/>
          <w:sz w:val="22"/>
          <w:szCs w:val="22"/>
        </w:rPr>
      </w:pPr>
    </w:p>
    <w:p w14:paraId="0CC2FC4B" w14:textId="1E2F4AD8" w:rsidR="00624940" w:rsidRPr="008C2C8F" w:rsidRDefault="00624940" w:rsidP="002801CF">
      <w:pPr>
        <w:spacing w:after="0" w:line="240" w:lineRule="auto"/>
        <w:jc w:val="both"/>
        <w:rPr>
          <w:rFonts w:ascii="Arial" w:eastAsia="Times New Roman" w:hAnsi="Arial" w:cs="Arial"/>
          <w:sz w:val="20"/>
          <w:szCs w:val="24"/>
        </w:rPr>
      </w:pPr>
    </w:p>
    <w:sectPr w:rsidR="00624940" w:rsidRPr="008C2C8F" w:rsidSect="0034091B">
      <w:headerReference w:type="default" r:id="rId20"/>
      <w:footerReference w:type="default" r:id="rId21"/>
      <w:headerReference w:type="first" r:id="rId22"/>
      <w:pgSz w:w="11906" w:h="16838" w:code="9"/>
      <w:pgMar w:top="2041" w:right="1134" w:bottom="1701" w:left="1191" w:header="0"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389AB" w14:textId="77777777" w:rsidR="00D10142" w:rsidRDefault="00D10142" w:rsidP="00D67410">
      <w:pPr>
        <w:spacing w:after="0" w:line="240" w:lineRule="auto"/>
      </w:pPr>
      <w:r>
        <w:separator/>
      </w:r>
    </w:p>
  </w:endnote>
  <w:endnote w:type="continuationSeparator" w:id="0">
    <w:p w14:paraId="51313D81" w14:textId="77777777" w:rsidR="00D10142" w:rsidRDefault="00D10142" w:rsidP="00D6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90575"/>
      <w:docPartObj>
        <w:docPartGallery w:val="Page Numbers (Bottom of Page)"/>
        <w:docPartUnique/>
      </w:docPartObj>
    </w:sdtPr>
    <w:sdtContent>
      <w:sdt>
        <w:sdtPr>
          <w:id w:val="1981721352"/>
          <w:docPartObj>
            <w:docPartGallery w:val="Page Numbers (Top of Page)"/>
            <w:docPartUnique/>
          </w:docPartObj>
        </w:sdtPr>
        <w:sdtContent>
          <w:p w14:paraId="746EE7F6" w14:textId="77777777" w:rsidR="001236F8" w:rsidRDefault="001236F8">
            <w:pPr>
              <w:pStyle w:val="Sidefod"/>
              <w:jc w:val="right"/>
            </w:pPr>
            <w:r w:rsidRPr="001236F8">
              <w:rPr>
                <w:rFonts w:ascii="Arial" w:hAnsi="Arial" w:cs="Arial"/>
                <w:sz w:val="16"/>
              </w:rPr>
              <w:t xml:space="preserve">Side </w:t>
            </w:r>
            <w:r w:rsidRPr="001236F8">
              <w:rPr>
                <w:rFonts w:ascii="Arial" w:hAnsi="Arial" w:cs="Arial"/>
                <w:bCs/>
                <w:sz w:val="18"/>
                <w:szCs w:val="24"/>
              </w:rPr>
              <w:fldChar w:fldCharType="begin"/>
            </w:r>
            <w:r w:rsidRPr="001236F8">
              <w:rPr>
                <w:rFonts w:ascii="Arial" w:hAnsi="Arial" w:cs="Arial"/>
                <w:bCs/>
                <w:sz w:val="16"/>
              </w:rPr>
              <w:instrText>PAGE</w:instrText>
            </w:r>
            <w:r w:rsidRPr="001236F8">
              <w:rPr>
                <w:rFonts w:ascii="Arial" w:hAnsi="Arial" w:cs="Arial"/>
                <w:bCs/>
                <w:sz w:val="18"/>
                <w:szCs w:val="24"/>
              </w:rPr>
              <w:fldChar w:fldCharType="separate"/>
            </w:r>
            <w:r w:rsidR="009C726C">
              <w:rPr>
                <w:rFonts w:ascii="Arial" w:hAnsi="Arial" w:cs="Arial"/>
                <w:bCs/>
                <w:noProof/>
                <w:sz w:val="16"/>
              </w:rPr>
              <w:t>5</w:t>
            </w:r>
            <w:r w:rsidRPr="001236F8">
              <w:rPr>
                <w:rFonts w:ascii="Arial" w:hAnsi="Arial" w:cs="Arial"/>
                <w:bCs/>
                <w:sz w:val="18"/>
                <w:szCs w:val="24"/>
              </w:rPr>
              <w:fldChar w:fldCharType="end"/>
            </w:r>
            <w:r w:rsidRPr="001236F8">
              <w:rPr>
                <w:rFonts w:ascii="Arial" w:hAnsi="Arial" w:cs="Arial"/>
                <w:sz w:val="16"/>
              </w:rPr>
              <w:t xml:space="preserve"> af </w:t>
            </w:r>
            <w:r w:rsidRPr="001236F8">
              <w:rPr>
                <w:rFonts w:ascii="Arial" w:hAnsi="Arial" w:cs="Arial"/>
                <w:bCs/>
                <w:sz w:val="18"/>
                <w:szCs w:val="24"/>
              </w:rPr>
              <w:fldChar w:fldCharType="begin"/>
            </w:r>
            <w:r w:rsidRPr="001236F8">
              <w:rPr>
                <w:rFonts w:ascii="Arial" w:hAnsi="Arial" w:cs="Arial"/>
                <w:bCs/>
                <w:sz w:val="16"/>
              </w:rPr>
              <w:instrText>NUMPAGES</w:instrText>
            </w:r>
            <w:r w:rsidRPr="001236F8">
              <w:rPr>
                <w:rFonts w:ascii="Arial" w:hAnsi="Arial" w:cs="Arial"/>
                <w:bCs/>
                <w:sz w:val="18"/>
                <w:szCs w:val="24"/>
              </w:rPr>
              <w:fldChar w:fldCharType="separate"/>
            </w:r>
            <w:r w:rsidR="009C726C">
              <w:rPr>
                <w:rFonts w:ascii="Arial" w:hAnsi="Arial" w:cs="Arial"/>
                <w:bCs/>
                <w:noProof/>
                <w:sz w:val="16"/>
              </w:rPr>
              <w:t>5</w:t>
            </w:r>
            <w:r w:rsidRPr="001236F8">
              <w:rPr>
                <w:rFonts w:ascii="Arial" w:hAnsi="Arial" w:cs="Arial"/>
                <w:bCs/>
                <w:sz w:val="18"/>
                <w:szCs w:val="24"/>
              </w:rPr>
              <w:fldChar w:fldCharType="end"/>
            </w:r>
          </w:p>
        </w:sdtContent>
      </w:sdt>
    </w:sdtContent>
  </w:sdt>
  <w:p w14:paraId="5DC5BA7B" w14:textId="77777777" w:rsidR="001236F8" w:rsidRDefault="001236F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3EAA" w14:textId="77777777" w:rsidR="00D10142" w:rsidRDefault="00D10142" w:rsidP="00D67410">
      <w:pPr>
        <w:spacing w:after="0" w:line="240" w:lineRule="auto"/>
      </w:pPr>
      <w:r>
        <w:separator/>
      </w:r>
    </w:p>
  </w:footnote>
  <w:footnote w:type="continuationSeparator" w:id="0">
    <w:p w14:paraId="1DACE324" w14:textId="77777777" w:rsidR="00D10142" w:rsidRDefault="00D10142" w:rsidP="00D6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3A79" w14:textId="77777777" w:rsidR="00D56E4C" w:rsidRDefault="00D56E4C">
    <w:pPr>
      <w:pStyle w:val="Sidehoved"/>
    </w:pPr>
    <w:r>
      <w:rPr>
        <w:noProof/>
        <w:lang w:eastAsia="da-DK"/>
      </w:rPr>
      <w:drawing>
        <wp:inline distT="0" distB="0" distL="0" distR="0" wp14:anchorId="2D887100" wp14:editId="6663CE43">
          <wp:extent cx="4572635" cy="952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95250"/>
                  </a:xfrm>
                  <a:prstGeom prst="rect">
                    <a:avLst/>
                  </a:prstGeom>
                  <a:noFill/>
                </pic:spPr>
              </pic:pic>
            </a:graphicData>
          </a:graphic>
        </wp:inline>
      </w:drawing>
    </w:r>
  </w:p>
  <w:p w14:paraId="3F6F05A1" w14:textId="77777777" w:rsidR="00D67410" w:rsidRDefault="00D674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EDEE" w14:textId="77777777" w:rsidR="00941B1E" w:rsidRDefault="009812A8">
    <w:pPr>
      <w:pStyle w:val="Sidehoved"/>
    </w:pPr>
    <w:r>
      <w:rPr>
        <w:noProof/>
        <w:lang w:eastAsia="da-DK"/>
      </w:rPr>
      <mc:AlternateContent>
        <mc:Choice Requires="wps">
          <w:drawing>
            <wp:anchor distT="0" distB="0" distL="114300" distR="114300" simplePos="0" relativeHeight="251665408" behindDoc="0" locked="1" layoutInCell="1" allowOverlap="1" wp14:anchorId="1DECC233" wp14:editId="1EE2DA8C">
              <wp:simplePos x="0" y="0"/>
              <wp:positionH relativeFrom="column">
                <wp:posOffset>314325</wp:posOffset>
              </wp:positionH>
              <wp:positionV relativeFrom="page">
                <wp:posOffset>1762125</wp:posOffset>
              </wp:positionV>
              <wp:extent cx="2171700" cy="1028700"/>
              <wp:effectExtent l="0" t="0" r="0" b="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C15F9" w14:textId="77777777" w:rsidR="009812A8" w:rsidRPr="009812A8" w:rsidRDefault="009812A8" w:rsidP="009812A8">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CC233" id="_x0000_t202" coordsize="21600,21600" o:spt="202" path="m,l,21600r21600,l21600,xe">
              <v:stroke joinstyle="miter"/>
              <v:path gradientshapeok="t" o:connecttype="rect"/>
            </v:shapetype>
            <v:shape id="Tekstfelt 12" o:spid="_x0000_s1028" type="#_x0000_t202" style="position:absolute;margin-left:24.75pt;margin-top:138.75pt;width:171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" filled="f" stroked="f">
              <v:textbox>
                <w:txbxContent>
                  <w:p w14:paraId="5C6C15F9" w14:textId="77777777" w:rsidR="009812A8" w:rsidRPr="009812A8" w:rsidRDefault="009812A8" w:rsidP="009812A8">
                    <w:pPr>
                      <w:rPr>
                        <w:rFonts w:ascii="Arial" w:hAnsi="Arial" w:cs="Arial"/>
                        <w:sz w:val="20"/>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DF0F85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A51F2E"/>
    <w:multiLevelType w:val="hybridMultilevel"/>
    <w:tmpl w:val="AB008C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2BE1E93"/>
    <w:multiLevelType w:val="hybridMultilevel"/>
    <w:tmpl w:val="D0F60998"/>
    <w:lvl w:ilvl="0" w:tplc="3D1CD82C">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252398"/>
    <w:multiLevelType w:val="hybridMultilevel"/>
    <w:tmpl w:val="64883FAC"/>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4" w15:restartNumberingAfterBreak="0">
    <w:nsid w:val="39A701AB"/>
    <w:multiLevelType w:val="hybridMultilevel"/>
    <w:tmpl w:val="451C9B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5966C5"/>
    <w:multiLevelType w:val="hybridMultilevel"/>
    <w:tmpl w:val="39A615DE"/>
    <w:lvl w:ilvl="0" w:tplc="922E9D2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6AC7687"/>
    <w:multiLevelType w:val="hybridMultilevel"/>
    <w:tmpl w:val="C61235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AB126C4"/>
    <w:multiLevelType w:val="hybridMultilevel"/>
    <w:tmpl w:val="D6FC401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62411A0A"/>
    <w:multiLevelType w:val="hybridMultilevel"/>
    <w:tmpl w:val="815E776E"/>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785F7A"/>
    <w:multiLevelType w:val="hybridMultilevel"/>
    <w:tmpl w:val="47C24E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66A5013"/>
    <w:multiLevelType w:val="hybridMultilevel"/>
    <w:tmpl w:val="2F88F212"/>
    <w:lvl w:ilvl="0" w:tplc="3792691E">
      <w:start w:val="922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6DDC53FA"/>
    <w:multiLevelType w:val="hybridMultilevel"/>
    <w:tmpl w:val="EA5C65EE"/>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16cid:durableId="1111053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868654">
    <w:abstractNumId w:val="10"/>
  </w:num>
  <w:num w:numId="3" w16cid:durableId="1327320007">
    <w:abstractNumId w:val="10"/>
  </w:num>
  <w:num w:numId="4" w16cid:durableId="2034643947">
    <w:abstractNumId w:val="0"/>
  </w:num>
  <w:num w:numId="5" w16cid:durableId="1439522840">
    <w:abstractNumId w:val="1"/>
  </w:num>
  <w:num w:numId="6" w16cid:durableId="315649627">
    <w:abstractNumId w:val="2"/>
  </w:num>
  <w:num w:numId="7" w16cid:durableId="902251720">
    <w:abstractNumId w:val="8"/>
  </w:num>
  <w:num w:numId="8" w16cid:durableId="348677424">
    <w:abstractNumId w:val="3"/>
  </w:num>
  <w:num w:numId="9" w16cid:durableId="2084404489">
    <w:abstractNumId w:val="7"/>
  </w:num>
  <w:num w:numId="10" w16cid:durableId="2014911993">
    <w:abstractNumId w:val="1"/>
  </w:num>
  <w:num w:numId="11" w16cid:durableId="953171247">
    <w:abstractNumId w:val="11"/>
  </w:num>
  <w:num w:numId="12" w16cid:durableId="1581671406">
    <w:abstractNumId w:val="4"/>
  </w:num>
  <w:num w:numId="13" w16cid:durableId="1798571786">
    <w:abstractNumId w:val="9"/>
  </w:num>
  <w:num w:numId="14" w16cid:durableId="253174053">
    <w:abstractNumId w:val="6"/>
  </w:num>
  <w:num w:numId="15" w16cid:durableId="5913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18"/>
    <w:rsid w:val="00025782"/>
    <w:rsid w:val="00025CF2"/>
    <w:rsid w:val="00026A1B"/>
    <w:rsid w:val="0004101F"/>
    <w:rsid w:val="000777E9"/>
    <w:rsid w:val="00095AAC"/>
    <w:rsid w:val="000A1F74"/>
    <w:rsid w:val="000A3B25"/>
    <w:rsid w:val="000B3044"/>
    <w:rsid w:val="000B3DB8"/>
    <w:rsid w:val="000C010A"/>
    <w:rsid w:val="000C0E29"/>
    <w:rsid w:val="000C1644"/>
    <w:rsid w:val="000D5C4B"/>
    <w:rsid w:val="000F3ADC"/>
    <w:rsid w:val="000F7E69"/>
    <w:rsid w:val="00110B14"/>
    <w:rsid w:val="00112EEF"/>
    <w:rsid w:val="00115B04"/>
    <w:rsid w:val="001200BC"/>
    <w:rsid w:val="001236F8"/>
    <w:rsid w:val="00123A87"/>
    <w:rsid w:val="00134382"/>
    <w:rsid w:val="00134D6B"/>
    <w:rsid w:val="00143E2C"/>
    <w:rsid w:val="001503E7"/>
    <w:rsid w:val="00152BB0"/>
    <w:rsid w:val="001546C3"/>
    <w:rsid w:val="00155D99"/>
    <w:rsid w:val="001669DC"/>
    <w:rsid w:val="0018357C"/>
    <w:rsid w:val="00184BCB"/>
    <w:rsid w:val="00191C8D"/>
    <w:rsid w:val="00193FBD"/>
    <w:rsid w:val="001A7EB6"/>
    <w:rsid w:val="001B54C4"/>
    <w:rsid w:val="001B5F90"/>
    <w:rsid w:val="001C518C"/>
    <w:rsid w:val="001E6614"/>
    <w:rsid w:val="002111BC"/>
    <w:rsid w:val="00222B24"/>
    <w:rsid w:val="0022360F"/>
    <w:rsid w:val="002373D0"/>
    <w:rsid w:val="00241EA6"/>
    <w:rsid w:val="002514E5"/>
    <w:rsid w:val="002643C0"/>
    <w:rsid w:val="002801CF"/>
    <w:rsid w:val="00286BC1"/>
    <w:rsid w:val="00297215"/>
    <w:rsid w:val="00297EF3"/>
    <w:rsid w:val="002C21A3"/>
    <w:rsid w:val="002D329E"/>
    <w:rsid w:val="002F4502"/>
    <w:rsid w:val="00311333"/>
    <w:rsid w:val="00314A77"/>
    <w:rsid w:val="00321ED5"/>
    <w:rsid w:val="0034091B"/>
    <w:rsid w:val="00360F93"/>
    <w:rsid w:val="0038083B"/>
    <w:rsid w:val="00380E42"/>
    <w:rsid w:val="003938C1"/>
    <w:rsid w:val="003B5E0E"/>
    <w:rsid w:val="003B61F9"/>
    <w:rsid w:val="003D11E7"/>
    <w:rsid w:val="003D1A76"/>
    <w:rsid w:val="003E353A"/>
    <w:rsid w:val="003F3F3E"/>
    <w:rsid w:val="00401833"/>
    <w:rsid w:val="00407EB2"/>
    <w:rsid w:val="0042621A"/>
    <w:rsid w:val="0043243C"/>
    <w:rsid w:val="0043628B"/>
    <w:rsid w:val="00440390"/>
    <w:rsid w:val="004413E5"/>
    <w:rsid w:val="00442C53"/>
    <w:rsid w:val="00451F77"/>
    <w:rsid w:val="0045789A"/>
    <w:rsid w:val="004677AF"/>
    <w:rsid w:val="00470AB0"/>
    <w:rsid w:val="00471644"/>
    <w:rsid w:val="004731B6"/>
    <w:rsid w:val="00477ACC"/>
    <w:rsid w:val="00482889"/>
    <w:rsid w:val="00497F70"/>
    <w:rsid w:val="004B06C6"/>
    <w:rsid w:val="004B6E00"/>
    <w:rsid w:val="004C1FD6"/>
    <w:rsid w:val="004C6DC4"/>
    <w:rsid w:val="004F2402"/>
    <w:rsid w:val="0051085D"/>
    <w:rsid w:val="005113E7"/>
    <w:rsid w:val="00513620"/>
    <w:rsid w:val="00514B9D"/>
    <w:rsid w:val="00530138"/>
    <w:rsid w:val="00542724"/>
    <w:rsid w:val="005523AE"/>
    <w:rsid w:val="00553302"/>
    <w:rsid w:val="005634CC"/>
    <w:rsid w:val="00580840"/>
    <w:rsid w:val="0058147F"/>
    <w:rsid w:val="005A4DC9"/>
    <w:rsid w:val="005B464E"/>
    <w:rsid w:val="005B4B27"/>
    <w:rsid w:val="005C3406"/>
    <w:rsid w:val="005C5628"/>
    <w:rsid w:val="005F1BCD"/>
    <w:rsid w:val="00602C2B"/>
    <w:rsid w:val="00603F1D"/>
    <w:rsid w:val="00624940"/>
    <w:rsid w:val="00626E34"/>
    <w:rsid w:val="006309FB"/>
    <w:rsid w:val="00631DE4"/>
    <w:rsid w:val="006418D3"/>
    <w:rsid w:val="006424F0"/>
    <w:rsid w:val="00657AF5"/>
    <w:rsid w:val="00685B42"/>
    <w:rsid w:val="0068786C"/>
    <w:rsid w:val="0069150D"/>
    <w:rsid w:val="00696945"/>
    <w:rsid w:val="006E1F23"/>
    <w:rsid w:val="006E321F"/>
    <w:rsid w:val="006F6062"/>
    <w:rsid w:val="00702011"/>
    <w:rsid w:val="00713F77"/>
    <w:rsid w:val="00715D77"/>
    <w:rsid w:val="007220F6"/>
    <w:rsid w:val="00733654"/>
    <w:rsid w:val="00733D66"/>
    <w:rsid w:val="0076398A"/>
    <w:rsid w:val="007738D5"/>
    <w:rsid w:val="00777ADD"/>
    <w:rsid w:val="00777DAF"/>
    <w:rsid w:val="00781F0F"/>
    <w:rsid w:val="0078532A"/>
    <w:rsid w:val="00793889"/>
    <w:rsid w:val="007941E7"/>
    <w:rsid w:val="0079595A"/>
    <w:rsid w:val="007A46C8"/>
    <w:rsid w:val="007B1A8D"/>
    <w:rsid w:val="007B29C8"/>
    <w:rsid w:val="007C0308"/>
    <w:rsid w:val="007C5E03"/>
    <w:rsid w:val="007C6E10"/>
    <w:rsid w:val="007D39F5"/>
    <w:rsid w:val="007D4CFE"/>
    <w:rsid w:val="007E547C"/>
    <w:rsid w:val="007E5D30"/>
    <w:rsid w:val="007F1133"/>
    <w:rsid w:val="007F4970"/>
    <w:rsid w:val="00801E0E"/>
    <w:rsid w:val="00815375"/>
    <w:rsid w:val="008216AE"/>
    <w:rsid w:val="00826C0F"/>
    <w:rsid w:val="00841EA9"/>
    <w:rsid w:val="00850E2D"/>
    <w:rsid w:val="00853816"/>
    <w:rsid w:val="00853FE6"/>
    <w:rsid w:val="0085732A"/>
    <w:rsid w:val="008621C6"/>
    <w:rsid w:val="0086510E"/>
    <w:rsid w:val="008765A9"/>
    <w:rsid w:val="00876E31"/>
    <w:rsid w:val="00885A7E"/>
    <w:rsid w:val="00896E11"/>
    <w:rsid w:val="008B61C1"/>
    <w:rsid w:val="008C158C"/>
    <w:rsid w:val="008C2C8F"/>
    <w:rsid w:val="008C34C7"/>
    <w:rsid w:val="008C6C53"/>
    <w:rsid w:val="008D3E3D"/>
    <w:rsid w:val="008E2D22"/>
    <w:rsid w:val="008E48AF"/>
    <w:rsid w:val="008F0095"/>
    <w:rsid w:val="008F1081"/>
    <w:rsid w:val="009252DC"/>
    <w:rsid w:val="009337CE"/>
    <w:rsid w:val="00941B1E"/>
    <w:rsid w:val="009431E5"/>
    <w:rsid w:val="00953706"/>
    <w:rsid w:val="00966650"/>
    <w:rsid w:val="00980B18"/>
    <w:rsid w:val="009812A8"/>
    <w:rsid w:val="00984E31"/>
    <w:rsid w:val="0099484B"/>
    <w:rsid w:val="009979CD"/>
    <w:rsid w:val="009B1738"/>
    <w:rsid w:val="009B5346"/>
    <w:rsid w:val="009C3656"/>
    <w:rsid w:val="009C726C"/>
    <w:rsid w:val="009D1AE7"/>
    <w:rsid w:val="009D1DFE"/>
    <w:rsid w:val="009D3546"/>
    <w:rsid w:val="009D747B"/>
    <w:rsid w:val="009E2505"/>
    <w:rsid w:val="009F40A7"/>
    <w:rsid w:val="00A02077"/>
    <w:rsid w:val="00A140C6"/>
    <w:rsid w:val="00A14F42"/>
    <w:rsid w:val="00A31EA0"/>
    <w:rsid w:val="00A4092A"/>
    <w:rsid w:val="00A42205"/>
    <w:rsid w:val="00A55599"/>
    <w:rsid w:val="00A65FF7"/>
    <w:rsid w:val="00A769C9"/>
    <w:rsid w:val="00A8290D"/>
    <w:rsid w:val="00A84069"/>
    <w:rsid w:val="00A92230"/>
    <w:rsid w:val="00AA5825"/>
    <w:rsid w:val="00AA7064"/>
    <w:rsid w:val="00AC0A0C"/>
    <w:rsid w:val="00AC3287"/>
    <w:rsid w:val="00AC3E6D"/>
    <w:rsid w:val="00AE6431"/>
    <w:rsid w:val="00AE6CA6"/>
    <w:rsid w:val="00AF2C3F"/>
    <w:rsid w:val="00B037D0"/>
    <w:rsid w:val="00B241BA"/>
    <w:rsid w:val="00B372C4"/>
    <w:rsid w:val="00B42E9C"/>
    <w:rsid w:val="00B46FEE"/>
    <w:rsid w:val="00B509B2"/>
    <w:rsid w:val="00B50DC6"/>
    <w:rsid w:val="00B50DF0"/>
    <w:rsid w:val="00B54C37"/>
    <w:rsid w:val="00B55EDA"/>
    <w:rsid w:val="00B644AB"/>
    <w:rsid w:val="00B76527"/>
    <w:rsid w:val="00B836BB"/>
    <w:rsid w:val="00BB5683"/>
    <w:rsid w:val="00BC09E7"/>
    <w:rsid w:val="00BC4470"/>
    <w:rsid w:val="00BC4B2E"/>
    <w:rsid w:val="00BC5273"/>
    <w:rsid w:val="00BD1701"/>
    <w:rsid w:val="00BE24DB"/>
    <w:rsid w:val="00C05230"/>
    <w:rsid w:val="00C06082"/>
    <w:rsid w:val="00C10278"/>
    <w:rsid w:val="00C15796"/>
    <w:rsid w:val="00C26C14"/>
    <w:rsid w:val="00C400A8"/>
    <w:rsid w:val="00C70DBF"/>
    <w:rsid w:val="00C73C5F"/>
    <w:rsid w:val="00C953D7"/>
    <w:rsid w:val="00CA1BDB"/>
    <w:rsid w:val="00CA2F7F"/>
    <w:rsid w:val="00CB1AB8"/>
    <w:rsid w:val="00CC4EDC"/>
    <w:rsid w:val="00CD2EAD"/>
    <w:rsid w:val="00CF4C99"/>
    <w:rsid w:val="00D10142"/>
    <w:rsid w:val="00D16749"/>
    <w:rsid w:val="00D40650"/>
    <w:rsid w:val="00D43F5F"/>
    <w:rsid w:val="00D53F7B"/>
    <w:rsid w:val="00D56E4C"/>
    <w:rsid w:val="00D67410"/>
    <w:rsid w:val="00D768D5"/>
    <w:rsid w:val="00D92B5D"/>
    <w:rsid w:val="00DA5BFB"/>
    <w:rsid w:val="00DB16D7"/>
    <w:rsid w:val="00DC718E"/>
    <w:rsid w:val="00DF1DD4"/>
    <w:rsid w:val="00E03358"/>
    <w:rsid w:val="00E20A33"/>
    <w:rsid w:val="00E37209"/>
    <w:rsid w:val="00E4478A"/>
    <w:rsid w:val="00E4591B"/>
    <w:rsid w:val="00E47CC0"/>
    <w:rsid w:val="00E53842"/>
    <w:rsid w:val="00E6027E"/>
    <w:rsid w:val="00E61365"/>
    <w:rsid w:val="00E61C9D"/>
    <w:rsid w:val="00E7576B"/>
    <w:rsid w:val="00E81FB0"/>
    <w:rsid w:val="00E94C31"/>
    <w:rsid w:val="00EA258D"/>
    <w:rsid w:val="00EB7EC0"/>
    <w:rsid w:val="00EC46F0"/>
    <w:rsid w:val="00ED5760"/>
    <w:rsid w:val="00ED76C6"/>
    <w:rsid w:val="00EE0F28"/>
    <w:rsid w:val="00EF7959"/>
    <w:rsid w:val="00EF7C37"/>
    <w:rsid w:val="00F05815"/>
    <w:rsid w:val="00F21549"/>
    <w:rsid w:val="00F35104"/>
    <w:rsid w:val="00F5207E"/>
    <w:rsid w:val="00F52CAE"/>
    <w:rsid w:val="00F53FA2"/>
    <w:rsid w:val="00F856F8"/>
    <w:rsid w:val="00F91338"/>
    <w:rsid w:val="00FA2F0A"/>
    <w:rsid w:val="00FA763C"/>
    <w:rsid w:val="00FB5C64"/>
    <w:rsid w:val="00FC48DE"/>
    <w:rsid w:val="00FD1A0C"/>
    <w:rsid w:val="00FD1C00"/>
    <w:rsid w:val="00FD5193"/>
    <w:rsid w:val="00FE3343"/>
    <w:rsid w:val="00FE6A95"/>
    <w:rsid w:val="00FE7CBE"/>
    <w:rsid w:val="00FF60AE"/>
    <w:rsid w:val="00FF75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2AD4"/>
  <w15:chartTrackingRefBased/>
  <w15:docId w15:val="{5A20363F-2F47-4733-9100-6DB9063C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53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D1A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Address">
    <w:name w:val="Template - Address"/>
    <w:basedOn w:val="Normal"/>
    <w:uiPriority w:val="9"/>
    <w:semiHidden/>
    <w:rsid w:val="00D67410"/>
    <w:pPr>
      <w:spacing w:after="0" w:line="240" w:lineRule="atLeast"/>
    </w:pPr>
    <w:rPr>
      <w:rFonts w:ascii="Arial" w:hAnsi="Arial"/>
      <w:noProof/>
      <w:sz w:val="16"/>
      <w:szCs w:val="20"/>
    </w:rPr>
  </w:style>
  <w:style w:type="paragraph" w:customStyle="1" w:styleId="Template-Adresse">
    <w:name w:val="Template - Adresse"/>
    <w:basedOn w:val="Normal"/>
    <w:uiPriority w:val="8"/>
    <w:semiHidden/>
    <w:rsid w:val="00D67410"/>
    <w:pPr>
      <w:tabs>
        <w:tab w:val="left" w:pos="567"/>
      </w:tabs>
      <w:suppressAutoHyphens/>
      <w:spacing w:after="0" w:line="240" w:lineRule="atLeast"/>
    </w:pPr>
    <w:rPr>
      <w:rFonts w:ascii="Arial" w:hAnsi="Arial"/>
      <w:noProof/>
      <w:sz w:val="16"/>
      <w:szCs w:val="20"/>
    </w:rPr>
  </w:style>
  <w:style w:type="paragraph" w:customStyle="1" w:styleId="Template-Virksomhedsnavn">
    <w:name w:val="Template - Virksomheds navn"/>
    <w:basedOn w:val="Template-Adresse"/>
    <w:next w:val="Template-Adresse"/>
    <w:uiPriority w:val="8"/>
    <w:semiHidden/>
    <w:rsid w:val="00D67410"/>
    <w:pPr>
      <w:spacing w:line="260" w:lineRule="atLeast"/>
    </w:pPr>
    <w:rPr>
      <w:sz w:val="22"/>
    </w:rPr>
  </w:style>
  <w:style w:type="paragraph" w:styleId="Sidehoved">
    <w:name w:val="header"/>
    <w:basedOn w:val="Normal"/>
    <w:link w:val="SidehovedTegn"/>
    <w:uiPriority w:val="99"/>
    <w:unhideWhenUsed/>
    <w:rsid w:val="00D674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7410"/>
  </w:style>
  <w:style w:type="paragraph" w:styleId="Sidefod">
    <w:name w:val="footer"/>
    <w:basedOn w:val="Normal"/>
    <w:link w:val="SidefodTegn"/>
    <w:uiPriority w:val="99"/>
    <w:unhideWhenUsed/>
    <w:rsid w:val="00D674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7410"/>
  </w:style>
  <w:style w:type="paragraph" w:styleId="Ingenafstand">
    <w:name w:val="No Spacing"/>
    <w:link w:val="IngenafstandTegn"/>
    <w:uiPriority w:val="1"/>
    <w:qFormat/>
    <w:rsid w:val="00D67410"/>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D67410"/>
    <w:rPr>
      <w:rFonts w:eastAsiaTheme="minorEastAsia"/>
      <w:lang w:eastAsia="da-DK"/>
    </w:rPr>
  </w:style>
  <w:style w:type="character" w:customStyle="1" w:styleId="Overskrift1Tegn">
    <w:name w:val="Overskrift 1 Tegn"/>
    <w:basedOn w:val="Standardskrifttypeiafsnit"/>
    <w:link w:val="Overskrift1"/>
    <w:uiPriority w:val="9"/>
    <w:rsid w:val="00F53FA2"/>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F53FA2"/>
    <w:pPr>
      <w:outlineLvl w:val="9"/>
    </w:pPr>
    <w:rPr>
      <w:lang w:eastAsia="da-DK"/>
    </w:rPr>
  </w:style>
  <w:style w:type="table" w:styleId="Tabel-Gitter">
    <w:name w:val="Table Grid"/>
    <w:basedOn w:val="Tabel-Normal"/>
    <w:uiPriority w:val="59"/>
    <w:rsid w:val="00F53FA2"/>
    <w:pPr>
      <w:spacing w:after="0" w:line="28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Dato">
    <w:name w:val="Template - Dato"/>
    <w:basedOn w:val="Normal"/>
    <w:uiPriority w:val="8"/>
    <w:semiHidden/>
    <w:rsid w:val="00F53FA2"/>
    <w:pPr>
      <w:spacing w:after="0" w:line="280" w:lineRule="atLeast"/>
    </w:pPr>
    <w:rPr>
      <w:rFonts w:ascii="Arial" w:hAnsi="Arial"/>
      <w:noProof/>
      <w:sz w:val="16"/>
      <w:szCs w:val="20"/>
    </w:rPr>
  </w:style>
  <w:style w:type="paragraph" w:customStyle="1" w:styleId="Template-eAdresse">
    <w:name w:val="Template - eAdresse"/>
    <w:basedOn w:val="Normal"/>
    <w:uiPriority w:val="8"/>
    <w:semiHidden/>
    <w:qFormat/>
    <w:rsid w:val="00D56E4C"/>
    <w:pPr>
      <w:spacing w:after="0" w:line="120" w:lineRule="atLeast"/>
    </w:pPr>
    <w:rPr>
      <w:rFonts w:ascii="Arial" w:hAnsi="Arial"/>
      <w:noProof/>
      <w:sz w:val="12"/>
      <w:szCs w:val="20"/>
    </w:rPr>
  </w:style>
  <w:style w:type="paragraph" w:customStyle="1" w:styleId="DocumentName">
    <w:name w:val="Document Name"/>
    <w:basedOn w:val="Normal"/>
    <w:uiPriority w:val="8"/>
    <w:semiHidden/>
    <w:rsid w:val="007220F6"/>
    <w:pPr>
      <w:spacing w:after="170" w:line="360" w:lineRule="atLeast"/>
    </w:pPr>
    <w:rPr>
      <w:rFonts w:ascii="Arial" w:hAnsi="Arial"/>
      <w:caps/>
      <w:sz w:val="30"/>
      <w:szCs w:val="20"/>
    </w:rPr>
  </w:style>
  <w:style w:type="paragraph" w:customStyle="1" w:styleId="Modtageradresse1">
    <w:name w:val="Modtageradresse1"/>
    <w:basedOn w:val="Normal"/>
    <w:uiPriority w:val="8"/>
    <w:semiHidden/>
    <w:qFormat/>
    <w:rsid w:val="007220F6"/>
    <w:pPr>
      <w:spacing w:after="0" w:line="280" w:lineRule="atLeast"/>
    </w:pPr>
    <w:rPr>
      <w:rFonts w:ascii="Arial" w:hAnsi="Arial" w:cs="Arial"/>
      <w:sz w:val="20"/>
    </w:rPr>
  </w:style>
  <w:style w:type="paragraph" w:customStyle="1" w:styleId="Documentheading">
    <w:name w:val="Document heading"/>
    <w:basedOn w:val="Normal"/>
    <w:uiPriority w:val="6"/>
    <w:semiHidden/>
    <w:rsid w:val="004677AF"/>
    <w:pPr>
      <w:spacing w:after="260" w:line="300" w:lineRule="atLeast"/>
    </w:pPr>
    <w:rPr>
      <w:rFonts w:ascii="Arial" w:hAnsi="Arial"/>
      <w:b/>
      <w:sz w:val="36"/>
      <w:szCs w:val="20"/>
    </w:rPr>
  </w:style>
  <w:style w:type="paragraph" w:customStyle="1" w:styleId="Fed">
    <w:name w:val="Fed"/>
    <w:basedOn w:val="Normal"/>
    <w:next w:val="Normal"/>
    <w:rsid w:val="004677AF"/>
    <w:pPr>
      <w:spacing w:after="0" w:line="240" w:lineRule="auto"/>
    </w:pPr>
    <w:rPr>
      <w:rFonts w:ascii="Arial" w:eastAsia="Times New Roman" w:hAnsi="Arial" w:cs="Times New Roman"/>
      <w:b/>
      <w:sz w:val="20"/>
      <w:szCs w:val="24"/>
    </w:rPr>
  </w:style>
  <w:style w:type="table" w:customStyle="1" w:styleId="Tabel-Gitter1">
    <w:name w:val="Tabel - Gitter1"/>
    <w:basedOn w:val="Tabel-Normal"/>
    <w:next w:val="Tabel-Gitter"/>
    <w:uiPriority w:val="59"/>
    <w:rsid w:val="00F5207E"/>
    <w:pPr>
      <w:spacing w:after="0" w:line="28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81F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81F0F"/>
    <w:rPr>
      <w:rFonts w:ascii="Segoe UI" w:hAnsi="Segoe UI" w:cs="Segoe UI"/>
      <w:sz w:val="18"/>
      <w:szCs w:val="18"/>
    </w:rPr>
  </w:style>
  <w:style w:type="character" w:styleId="Hyperlink">
    <w:name w:val="Hyperlink"/>
    <w:basedOn w:val="Standardskrifttypeiafsnit"/>
    <w:uiPriority w:val="99"/>
    <w:rsid w:val="00B46FEE"/>
    <w:rPr>
      <w:color w:val="0563C1" w:themeColor="hyperlink"/>
      <w:u w:val="single"/>
    </w:rPr>
  </w:style>
  <w:style w:type="paragraph" w:styleId="Brdtekst">
    <w:name w:val="Body Text"/>
    <w:basedOn w:val="Normal"/>
    <w:link w:val="BrdtekstTegn"/>
    <w:semiHidden/>
    <w:unhideWhenUsed/>
    <w:rsid w:val="009E2505"/>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0" w:line="240" w:lineRule="auto"/>
      <w:jc w:val="both"/>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semiHidden/>
    <w:rsid w:val="009E2505"/>
    <w:rPr>
      <w:rFonts w:ascii="Times New Roman" w:eastAsia="Times New Roman" w:hAnsi="Times New Roman" w:cs="Times New Roman"/>
      <w:sz w:val="24"/>
      <w:szCs w:val="24"/>
      <w:lang w:eastAsia="da-DK"/>
    </w:rPr>
  </w:style>
  <w:style w:type="paragraph" w:styleId="Opstilling-punkttegn">
    <w:name w:val="List Bullet"/>
    <w:basedOn w:val="Normal"/>
    <w:uiPriority w:val="99"/>
    <w:unhideWhenUsed/>
    <w:rsid w:val="00850E2D"/>
    <w:pPr>
      <w:numPr>
        <w:numId w:val="4"/>
      </w:numPr>
      <w:contextualSpacing/>
    </w:pPr>
  </w:style>
  <w:style w:type="character" w:styleId="BesgtLink">
    <w:name w:val="FollowedHyperlink"/>
    <w:basedOn w:val="Standardskrifttypeiafsnit"/>
    <w:uiPriority w:val="99"/>
    <w:semiHidden/>
    <w:unhideWhenUsed/>
    <w:rsid w:val="00D92B5D"/>
    <w:rPr>
      <w:color w:val="954F72" w:themeColor="followedHyperlink"/>
      <w:u w:val="single"/>
    </w:rPr>
  </w:style>
  <w:style w:type="character" w:customStyle="1" w:styleId="Overskrift2Tegn">
    <w:name w:val="Overskrift 2 Tegn"/>
    <w:basedOn w:val="Standardskrifttypeiafsnit"/>
    <w:link w:val="Overskrift2"/>
    <w:uiPriority w:val="9"/>
    <w:rsid w:val="009D1AE7"/>
    <w:rPr>
      <w:rFonts w:asciiTheme="majorHAnsi" w:eastAsiaTheme="majorEastAsia" w:hAnsiTheme="majorHAnsi" w:cstheme="majorBidi"/>
      <w:color w:val="2E74B5" w:themeColor="accent1" w:themeShade="BF"/>
      <w:sz w:val="26"/>
      <w:szCs w:val="26"/>
    </w:rPr>
  </w:style>
  <w:style w:type="paragraph" w:styleId="Indholdsfortegnelse2">
    <w:name w:val="toc 2"/>
    <w:basedOn w:val="Normal"/>
    <w:next w:val="Normal"/>
    <w:autoRedefine/>
    <w:uiPriority w:val="39"/>
    <w:unhideWhenUsed/>
    <w:rsid w:val="009D1AE7"/>
    <w:pPr>
      <w:spacing w:after="100"/>
      <w:ind w:left="220"/>
    </w:pPr>
  </w:style>
  <w:style w:type="paragraph" w:customStyle="1" w:styleId="Default">
    <w:name w:val="Default"/>
    <w:basedOn w:val="Normal"/>
    <w:rsid w:val="00624940"/>
    <w:pPr>
      <w:autoSpaceDE w:val="0"/>
      <w:autoSpaceDN w:val="0"/>
      <w:spacing w:after="0" w:line="240" w:lineRule="auto"/>
    </w:pPr>
    <w:rPr>
      <w:rFonts w:ascii="Calibri" w:hAnsi="Calibri" w:cs="Calibri"/>
      <w:color w:val="000000"/>
      <w:sz w:val="24"/>
      <w:szCs w:val="24"/>
      <w:lang w:eastAsia="da-DK"/>
    </w:rPr>
  </w:style>
  <w:style w:type="character" w:styleId="Ulstomtale">
    <w:name w:val="Unresolved Mention"/>
    <w:basedOn w:val="Standardskrifttypeiafsnit"/>
    <w:uiPriority w:val="99"/>
    <w:semiHidden/>
    <w:unhideWhenUsed/>
    <w:rsid w:val="00624940"/>
    <w:rPr>
      <w:color w:val="605E5C"/>
      <w:shd w:val="clear" w:color="auto" w:fill="E1DFDD"/>
    </w:rPr>
  </w:style>
  <w:style w:type="paragraph" w:styleId="Listeafsnit">
    <w:name w:val="List Paragraph"/>
    <w:basedOn w:val="Normal"/>
    <w:uiPriority w:val="34"/>
    <w:qFormat/>
    <w:rsid w:val="00134382"/>
    <w:pPr>
      <w:ind w:left="720"/>
      <w:contextualSpacing/>
    </w:pPr>
  </w:style>
  <w:style w:type="paragraph" w:styleId="Korrektur">
    <w:name w:val="Revision"/>
    <w:hidden/>
    <w:uiPriority w:val="99"/>
    <w:semiHidden/>
    <w:rsid w:val="004C1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8188">
      <w:bodyDiv w:val="1"/>
      <w:marLeft w:val="0"/>
      <w:marRight w:val="0"/>
      <w:marTop w:val="0"/>
      <w:marBottom w:val="0"/>
      <w:divBdr>
        <w:top w:val="none" w:sz="0" w:space="0" w:color="auto"/>
        <w:left w:val="none" w:sz="0" w:space="0" w:color="auto"/>
        <w:bottom w:val="none" w:sz="0" w:space="0" w:color="auto"/>
        <w:right w:val="none" w:sz="0" w:space="0" w:color="auto"/>
      </w:divBdr>
    </w:div>
    <w:div w:id="274407779">
      <w:bodyDiv w:val="1"/>
      <w:marLeft w:val="0"/>
      <w:marRight w:val="0"/>
      <w:marTop w:val="0"/>
      <w:marBottom w:val="0"/>
      <w:divBdr>
        <w:top w:val="none" w:sz="0" w:space="0" w:color="auto"/>
        <w:left w:val="none" w:sz="0" w:space="0" w:color="auto"/>
        <w:bottom w:val="none" w:sz="0" w:space="0" w:color="auto"/>
        <w:right w:val="none" w:sz="0" w:space="0" w:color="auto"/>
      </w:divBdr>
    </w:div>
    <w:div w:id="1404991322">
      <w:bodyDiv w:val="1"/>
      <w:marLeft w:val="0"/>
      <w:marRight w:val="0"/>
      <w:marTop w:val="0"/>
      <w:marBottom w:val="0"/>
      <w:divBdr>
        <w:top w:val="none" w:sz="0" w:space="0" w:color="auto"/>
        <w:left w:val="none" w:sz="0" w:space="0" w:color="auto"/>
        <w:bottom w:val="none" w:sz="0" w:space="0" w:color="auto"/>
        <w:right w:val="none" w:sz="0" w:space="0" w:color="auto"/>
      </w:divBdr>
    </w:div>
    <w:div w:id="1610163783">
      <w:bodyDiv w:val="1"/>
      <w:marLeft w:val="0"/>
      <w:marRight w:val="0"/>
      <w:marTop w:val="0"/>
      <w:marBottom w:val="0"/>
      <w:divBdr>
        <w:top w:val="none" w:sz="0" w:space="0" w:color="auto"/>
        <w:left w:val="none" w:sz="0" w:space="0" w:color="auto"/>
        <w:bottom w:val="none" w:sz="0" w:space="0" w:color="auto"/>
        <w:right w:val="none" w:sz="0" w:space="0" w:color="auto"/>
      </w:divBdr>
    </w:div>
    <w:div w:id="16153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n.dk/regional-udvikling/jord-og-vand/kvalitetshaandbog/sagsbehandling/04-56-00-udbud-licitation-og-kontrakter" TargetMode="External"/><Relationship Id="rId18" Type="http://schemas.openxmlformats.org/officeDocument/2006/relationships/hyperlink" Target="https://miljoe.atlassian.net/wiki/spaces/DFVPUB/pages/220807169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n.dk/regional-udvikling/jord-og-vand/kvalitetshaandbog/sagsbehandling/04-56-00-udbud-licitation-og-kontrakter" TargetMode="External"/><Relationship Id="rId17" Type="http://schemas.openxmlformats.org/officeDocument/2006/relationships/hyperlink" Target="https://miljoe.atlassian.net/wiki/display/DFVPUB/Forberedelse+af+feltarbejde" TargetMode="External"/><Relationship Id="rId2" Type="http://schemas.openxmlformats.org/officeDocument/2006/relationships/customXml" Target="../customXml/item2.xml"/><Relationship Id="rId16" Type="http://schemas.openxmlformats.org/officeDocument/2006/relationships/hyperlink" Target="https://miljoe.atlassian.net/wiki/display/DFVPUB/Digitale+feltdata+vejledninger+og+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ommy.madsen@rn.d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gion@rn.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n.dk/Regional-Udvikling/Jord-og-Vand/Kvalitetshaandbog/Sagsbehandling/04-54-00-Udvidede-undersoegelser-vaerditabsordningen-prioriterede-og-frivillig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775f77-ec17-421d-9f54-973e0f6797b7" xsi:nil="true"/>
    <lcf76f155ced4ddcb4097134ff3c332f xmlns="4c07ad3b-09fe-48cf-9fa4-dd51002701d5">
      <Terms xmlns="http://schemas.microsoft.com/office/infopath/2007/PartnerControls"/>
    </lcf76f155ced4ddcb4097134ff3c332f>
    <SharedWithUsers xmlns="9d775f77-ec17-421d-9f54-973e0f6797b7">
      <UserInfo>
        <DisplayName>Hanne Charlotte Kirk Østergaard</DisplayName>
        <AccountId>56</AccountId>
        <AccountType/>
      </UserInfo>
      <UserInfo>
        <DisplayName>Anja Melvej</DisplayName>
        <AccountId>52</AccountId>
        <AccountType/>
      </UserInfo>
      <UserInfo>
        <DisplayName>Anne Geert</DisplayName>
        <AccountId>55</AccountId>
        <AccountType/>
      </UserInfo>
      <UserInfo>
        <DisplayName>Annette Dohm</DisplayName>
        <AccountId>51</AccountId>
        <AccountType/>
      </UserInfo>
      <UserInfo>
        <DisplayName>Henrik Giversen Nordtorp</DisplayName>
        <AccountId>66</AccountId>
        <AccountType/>
      </UserInfo>
      <UserInfo>
        <DisplayName>Tommy Madsen</DisplayName>
        <AccountId>15</AccountId>
        <AccountType/>
      </UserInfo>
      <UserInfo>
        <DisplayName>Titus Thormann Carlsson</DisplayName>
        <AccountId>218</AccountId>
        <AccountType/>
      </UserInfo>
      <UserInfo>
        <DisplayName>Tina Rebsdorf Simonsen</DisplayName>
        <AccountId>57</AccountId>
        <AccountType/>
      </UserInfo>
      <UserInfo>
        <DisplayName>Ann Steen Nikolajsen</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6E600B99F9E24CB771752F2559A98D" ma:contentTypeVersion="15" ma:contentTypeDescription="Opret et nyt dokument." ma:contentTypeScope="" ma:versionID="523856128d4e5dde3008db606161f16f">
  <xsd:schema xmlns:xsd="http://www.w3.org/2001/XMLSchema" xmlns:xs="http://www.w3.org/2001/XMLSchema" xmlns:p="http://schemas.microsoft.com/office/2006/metadata/properties" xmlns:ns2="4c07ad3b-09fe-48cf-9fa4-dd51002701d5" xmlns:ns3="9d775f77-ec17-421d-9f54-973e0f6797b7" targetNamespace="http://schemas.microsoft.com/office/2006/metadata/properties" ma:root="true" ma:fieldsID="7ccdb721ce9344f1cc69268f00f5c674" ns2:_="" ns3:_="">
    <xsd:import namespace="4c07ad3b-09fe-48cf-9fa4-dd51002701d5"/>
    <xsd:import namespace="9d775f77-ec17-421d-9f54-973e0f679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7ad3b-09fe-48cf-9fa4-dd5100270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4f34db1e-492b-4873-a0a7-13a514a364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75f77-ec17-421d-9f54-973e0f6797b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5" nillable="true" ma:displayName="Taxonomy Catch All Column" ma:hidden="true" ma:list="{ab38ead0-87f5-4caa-afd8-aabb52041052}" ma:internalName="TaxCatchAll" ma:showField="CatchAllData" ma:web="9d775f77-ec17-421d-9f54-973e0f679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7055E-F02C-4910-AC58-93AC577A92E9}">
  <ds:schemaRefs>
    <ds:schemaRef ds:uri="http://schemas.openxmlformats.org/officeDocument/2006/bibliography"/>
  </ds:schemaRefs>
</ds:datastoreItem>
</file>

<file path=customXml/itemProps2.xml><?xml version="1.0" encoding="utf-8"?>
<ds:datastoreItem xmlns:ds="http://schemas.openxmlformats.org/officeDocument/2006/customXml" ds:itemID="{C78BDC53-92FF-4773-B1C3-AEA358314D25}">
  <ds:schemaRefs>
    <ds:schemaRef ds:uri="http://schemas.microsoft.com/office/2006/metadata/properties"/>
    <ds:schemaRef ds:uri="http://schemas.microsoft.com/office/infopath/2007/PartnerControls"/>
    <ds:schemaRef ds:uri="9d775f77-ec17-421d-9f54-973e0f6797b7"/>
    <ds:schemaRef ds:uri="4c07ad3b-09fe-48cf-9fa4-dd51002701d5"/>
  </ds:schemaRefs>
</ds:datastoreItem>
</file>

<file path=customXml/itemProps3.xml><?xml version="1.0" encoding="utf-8"?>
<ds:datastoreItem xmlns:ds="http://schemas.openxmlformats.org/officeDocument/2006/customXml" ds:itemID="{00880E74-719D-4E83-9FE5-3A915583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7ad3b-09fe-48cf-9fa4-dd51002701d5"/>
    <ds:schemaRef ds:uri="9d775f77-ec17-421d-9f54-973e0f67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9D6E4-8D2B-4B1E-8EB7-DE078E82B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3737</Words>
  <Characters>22801</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Rabjerg Hosbond</dc:creator>
  <cp:keywords/>
  <dc:description/>
  <cp:lastModifiedBy>Mette Lund Poulsen</cp:lastModifiedBy>
  <cp:revision>68</cp:revision>
  <cp:lastPrinted>2019-10-09T11:51:00Z</cp:lastPrinted>
  <dcterms:created xsi:type="dcterms:W3CDTF">2024-08-27T11:51:00Z</dcterms:created>
  <dcterms:modified xsi:type="dcterms:W3CDTF">2024-08-27T12:46:00Z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0x010100FC6E600B99F9E24CB771752F2559A98D</vt:lpwstr>
  </property>
  <property fmtid="{D5CDD505-2E9C-101B-9397-08002B2CF9AE}" pid="5" name="Order">
    <vt:r8>1101400</vt:r8>
  </property>
  <property fmtid="{D5CDD505-2E9C-101B-9397-08002B2CF9AE}" pid="6" name="MediaServiceImageTags">
    <vt:lpwstr/>
  </property>
</Properties>
</file>