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7"/>
        <w:gridCol w:w="4214"/>
        <w:gridCol w:w="2174"/>
      </w:tblGrid>
      <w:tr w:rsidR="00E90753" w:rsidRPr="00D5355B" w14:paraId="3AB7D595" w14:textId="77777777" w:rsidTr="00FF1221">
        <w:trPr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0A8089" w14:textId="77777777" w:rsidR="00E90753" w:rsidRPr="00D5355B" w:rsidRDefault="00E90753" w:rsidP="00FF1221">
            <w:pPr>
              <w:spacing w:line="120" w:lineRule="exact"/>
            </w:pPr>
          </w:p>
          <w:p w14:paraId="2FF205CD" w14:textId="4805C5E5" w:rsidR="00E90753" w:rsidRPr="00D5355B" w:rsidRDefault="0035739B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>
              <w:rPr>
                <w:rFonts w:cs="Arial"/>
                <w:b/>
                <w:bCs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D550E0" w14:textId="77777777" w:rsidR="00E90753" w:rsidRPr="00D5355B" w:rsidRDefault="00E90753" w:rsidP="00FF1221">
            <w:pPr>
              <w:spacing w:line="120" w:lineRule="exact"/>
            </w:pPr>
          </w:p>
          <w:p w14:paraId="7C8CA58C" w14:textId="77777777" w:rsidR="00E90753" w:rsidRPr="00D5355B" w:rsidRDefault="00FF1221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D5355B">
              <w:t>Region Nordjylland</w:t>
            </w:r>
          </w:p>
        </w:tc>
      </w:tr>
      <w:tr w:rsidR="00E90753" w:rsidRPr="00D5355B" w14:paraId="7CAA8F1F" w14:textId="77777777" w:rsidTr="00FF1221">
        <w:trPr>
          <w:jc w:val="center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9A5C" w14:textId="77777777" w:rsidR="00E90753" w:rsidRPr="00D5355B" w:rsidRDefault="00E90753" w:rsidP="00FF1221">
            <w:pPr>
              <w:spacing w:line="120" w:lineRule="exact"/>
            </w:pPr>
          </w:p>
          <w:p w14:paraId="6EF37E1B" w14:textId="77777777" w:rsidR="00E90753" w:rsidRPr="00D5355B" w:rsidRDefault="00E90753" w:rsidP="003B312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ind w:left="851" w:hanging="851"/>
            </w:pPr>
            <w:r w:rsidRPr="00D5355B">
              <w:t xml:space="preserve">Emne: </w:t>
            </w:r>
            <w:r w:rsidR="00FF1221" w:rsidRPr="00D5355B">
              <w:t xml:space="preserve">    </w:t>
            </w:r>
            <w:r w:rsidR="00642517" w:rsidRPr="00D5355B">
              <w:rPr>
                <w:b/>
              </w:rPr>
              <w:t xml:space="preserve">Instruks </w:t>
            </w:r>
            <w:r w:rsidR="00CF6FDE" w:rsidRPr="00D5355B">
              <w:rPr>
                <w:b/>
              </w:rPr>
              <w:t xml:space="preserve">for kortlægning af </w:t>
            </w:r>
            <w:r w:rsidR="003B3123" w:rsidRPr="00D5355B">
              <w:rPr>
                <w:b/>
              </w:rPr>
              <w:t>knust asfalt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C4FA" w14:textId="77777777" w:rsidR="00E90753" w:rsidRPr="00D5355B" w:rsidRDefault="00E90753" w:rsidP="00FF1221">
            <w:pPr>
              <w:spacing w:line="120" w:lineRule="exact"/>
            </w:pPr>
          </w:p>
          <w:p w14:paraId="59466557" w14:textId="77777777" w:rsidR="00E90753" w:rsidRPr="00D5355B" w:rsidRDefault="00E90753" w:rsidP="00711AF4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r w:rsidRPr="00D5355B">
              <w:t xml:space="preserve">Nr.: </w:t>
            </w:r>
            <w:r w:rsidR="00FF1221" w:rsidRPr="00D5355B">
              <w:t xml:space="preserve">         </w:t>
            </w:r>
            <w:r w:rsidR="00FF1221" w:rsidRPr="00D5355B">
              <w:rPr>
                <w:b/>
              </w:rPr>
              <w:t>04-50-</w:t>
            </w:r>
            <w:r w:rsidR="00711AF4" w:rsidRPr="00D5355B">
              <w:rPr>
                <w:b/>
              </w:rPr>
              <w:t>43</w:t>
            </w:r>
            <w:r w:rsidRPr="00D5355B">
              <w:tab/>
              <w:t xml:space="preserve"> </w:t>
            </w:r>
          </w:p>
        </w:tc>
      </w:tr>
      <w:tr w:rsidR="00E90753" w:rsidRPr="00D5355B" w14:paraId="183C0C76" w14:textId="77777777" w:rsidTr="00FF1221">
        <w:trPr>
          <w:jc w:val="center"/>
        </w:trPr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19445" w14:textId="77777777" w:rsidR="00E90753" w:rsidRPr="00D5355B" w:rsidRDefault="00E90753" w:rsidP="00FF1221"/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E639" w14:textId="77777777" w:rsidR="00E90753" w:rsidRPr="00D5355B" w:rsidRDefault="00E90753" w:rsidP="00FF1221">
            <w:pPr>
              <w:spacing w:line="120" w:lineRule="exact"/>
            </w:pPr>
          </w:p>
          <w:p w14:paraId="5149D34D" w14:textId="77777777" w:rsidR="00E90753" w:rsidRPr="00D5355B" w:rsidRDefault="00E90753" w:rsidP="00D01C49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b/>
              </w:rPr>
            </w:pPr>
            <w:r w:rsidRPr="00D5355B">
              <w:t xml:space="preserve">Revision: </w:t>
            </w:r>
            <w:r w:rsidR="00FF1221" w:rsidRPr="00D5355B">
              <w:t xml:space="preserve">            </w:t>
            </w:r>
            <w:r w:rsidR="004554D0">
              <w:rPr>
                <w:b/>
              </w:rPr>
              <w:t>3</w:t>
            </w:r>
            <w:r w:rsidRPr="00D5355B">
              <w:tab/>
            </w:r>
            <w:r w:rsidRPr="00D5355B">
              <w:rPr>
                <w:b/>
              </w:rPr>
              <w:t xml:space="preserve"> </w:t>
            </w:r>
          </w:p>
        </w:tc>
      </w:tr>
      <w:tr w:rsidR="00E90753" w:rsidRPr="00D5355B" w14:paraId="098C1CC8" w14:textId="77777777" w:rsidTr="00FF1221">
        <w:trPr>
          <w:jc w:val="center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DC63" w14:textId="77777777" w:rsidR="00E90753" w:rsidRPr="00D5355B" w:rsidRDefault="00E90753" w:rsidP="00FF1221">
            <w:pPr>
              <w:spacing w:line="120" w:lineRule="exact"/>
            </w:pPr>
          </w:p>
          <w:p w14:paraId="4C31B3C8" w14:textId="77777777" w:rsidR="00E90753" w:rsidRPr="00D5355B" w:rsidRDefault="00E90753" w:rsidP="003B312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D5355B">
              <w:t>Udarb</w:t>
            </w:r>
            <w:proofErr w:type="spellEnd"/>
            <w:r w:rsidRPr="00D5355B">
              <w:t>. af:</w:t>
            </w:r>
            <w:r w:rsidRPr="00D5355B">
              <w:rPr>
                <w:b/>
                <w:bCs/>
              </w:rPr>
              <w:t xml:space="preserve"> </w:t>
            </w:r>
            <w:r w:rsidR="003B3123" w:rsidRPr="00D5355B">
              <w:rPr>
                <w:b/>
                <w:bCs/>
              </w:rPr>
              <w:t>ASJ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D620" w14:textId="77777777" w:rsidR="00E90753" w:rsidRPr="00D5355B" w:rsidRDefault="00E90753" w:rsidP="00FF1221">
            <w:pPr>
              <w:spacing w:line="120" w:lineRule="exact"/>
            </w:pPr>
          </w:p>
          <w:p w14:paraId="658554A0" w14:textId="325ADBE0" w:rsidR="00E90753" w:rsidRPr="00D5355B" w:rsidRDefault="00E90753" w:rsidP="00FF122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</w:pPr>
            <w:proofErr w:type="spellStart"/>
            <w:r w:rsidRPr="00D5355B">
              <w:t>Godk</w:t>
            </w:r>
            <w:proofErr w:type="spellEnd"/>
            <w:r w:rsidRPr="00D5355B">
              <w:t xml:space="preserve">. af: </w:t>
            </w:r>
            <w:r w:rsidR="0035739B">
              <w:rPr>
                <w:b/>
              </w:rPr>
              <w:t>AMH</w:t>
            </w:r>
            <w:r w:rsidRPr="00D5355B"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7782" w14:textId="77777777" w:rsidR="00E90753" w:rsidRPr="00D5355B" w:rsidRDefault="00E90753" w:rsidP="00FF1221">
            <w:pPr>
              <w:spacing w:line="120" w:lineRule="exact"/>
            </w:pPr>
          </w:p>
          <w:p w14:paraId="445199F5" w14:textId="77777777" w:rsidR="00E90753" w:rsidRPr="00D5355B" w:rsidRDefault="00E90753" w:rsidP="004554D0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/>
              <w:rPr>
                <w:sz w:val="18"/>
                <w:szCs w:val="18"/>
              </w:rPr>
            </w:pPr>
            <w:r w:rsidRPr="00D5355B">
              <w:t xml:space="preserve">Dato: </w:t>
            </w:r>
            <w:r w:rsidR="00FF1221" w:rsidRPr="00D5355B">
              <w:t xml:space="preserve">   </w:t>
            </w:r>
            <w:r w:rsidR="004554D0" w:rsidRPr="004554D0">
              <w:rPr>
                <w:b/>
              </w:rPr>
              <w:t>13.01.2020</w:t>
            </w:r>
            <w:r w:rsidRPr="00D5355B">
              <w:tab/>
            </w:r>
          </w:p>
        </w:tc>
      </w:tr>
    </w:tbl>
    <w:p w14:paraId="5F38D0CA" w14:textId="77777777" w:rsidR="00A554FD" w:rsidRPr="00D5355B" w:rsidRDefault="00A554FD" w:rsidP="00A8484E">
      <w:pPr>
        <w:spacing w:after="200" w:line="276" w:lineRule="auto"/>
      </w:pPr>
    </w:p>
    <w:p w14:paraId="21AEAEB3" w14:textId="77777777" w:rsidR="00E90753" w:rsidRPr="00D5355B" w:rsidRDefault="00E90753" w:rsidP="00711AF4">
      <w:pPr>
        <w:spacing w:after="200" w:line="276" w:lineRule="auto"/>
      </w:pPr>
      <w:r w:rsidRPr="00D5355B">
        <w:br w:type="page"/>
      </w:r>
    </w:p>
    <w:p w14:paraId="4570D049" w14:textId="77777777" w:rsidR="00CF6FDE" w:rsidRPr="00D5355B" w:rsidRDefault="00642517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lastRenderedPageBreak/>
        <w:t>Denne instruks beskriver</w:t>
      </w:r>
      <w:r w:rsidR="00CF6FDE" w:rsidRPr="00D5355B">
        <w:rPr>
          <w:szCs w:val="20"/>
        </w:rPr>
        <w:t xml:space="preserve"> retningslinjerne for kortlægning af </w:t>
      </w:r>
      <w:r w:rsidR="003B3123" w:rsidRPr="00D5355B">
        <w:rPr>
          <w:szCs w:val="20"/>
        </w:rPr>
        <w:t>knust asfalt</w:t>
      </w:r>
      <w:r w:rsidR="00CF6FDE" w:rsidRPr="00D5355B">
        <w:rPr>
          <w:szCs w:val="20"/>
        </w:rPr>
        <w:t>.</w:t>
      </w:r>
    </w:p>
    <w:p w14:paraId="13F35065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Resultater af analyser af knust asfalt viser, at indholdet af kulbrinter og PAH</w:t>
      </w:r>
      <w:r w:rsidR="00711AF4" w:rsidRPr="00D5355B">
        <w:rPr>
          <w:szCs w:val="20"/>
        </w:rPr>
        <w:t xml:space="preserve"> -</w:t>
      </w:r>
      <w:r w:rsidRPr="00D5355B">
        <w:rPr>
          <w:szCs w:val="20"/>
        </w:rPr>
        <w:t xml:space="preserve"> herunder specielt </w:t>
      </w:r>
      <w:proofErr w:type="spellStart"/>
      <w:r w:rsidRPr="00D5355B">
        <w:rPr>
          <w:szCs w:val="20"/>
        </w:rPr>
        <w:t>benz</w:t>
      </w:r>
      <w:proofErr w:type="spellEnd"/>
      <w:r w:rsidRPr="00D5355B">
        <w:rPr>
          <w:szCs w:val="20"/>
        </w:rPr>
        <w:t>(a)</w:t>
      </w:r>
      <w:proofErr w:type="spellStart"/>
      <w:r w:rsidRPr="00D5355B">
        <w:rPr>
          <w:szCs w:val="20"/>
        </w:rPr>
        <w:t>pyren</w:t>
      </w:r>
      <w:proofErr w:type="spellEnd"/>
      <w:r w:rsidRPr="00D5355B">
        <w:rPr>
          <w:szCs w:val="20"/>
        </w:rPr>
        <w:t xml:space="preserve"> og </w:t>
      </w:r>
      <w:proofErr w:type="spellStart"/>
      <w:r w:rsidRPr="00D5355B">
        <w:rPr>
          <w:szCs w:val="20"/>
        </w:rPr>
        <w:t>dibenz</w:t>
      </w:r>
      <w:proofErr w:type="spellEnd"/>
      <w:r w:rsidRPr="00D5355B">
        <w:rPr>
          <w:szCs w:val="20"/>
        </w:rPr>
        <w:t>(</w:t>
      </w:r>
      <w:proofErr w:type="spellStart"/>
      <w:proofErr w:type="gramStart"/>
      <w:r w:rsidRPr="00D5355B">
        <w:rPr>
          <w:szCs w:val="20"/>
        </w:rPr>
        <w:t>a,h</w:t>
      </w:r>
      <w:proofErr w:type="spellEnd"/>
      <w:proofErr w:type="gramEnd"/>
      <w:r w:rsidRPr="00D5355B">
        <w:rPr>
          <w:szCs w:val="20"/>
        </w:rPr>
        <w:t>)</w:t>
      </w:r>
      <w:proofErr w:type="spellStart"/>
      <w:r w:rsidRPr="00D5355B">
        <w:rPr>
          <w:szCs w:val="20"/>
        </w:rPr>
        <w:t>anthracen</w:t>
      </w:r>
      <w:proofErr w:type="spellEnd"/>
      <w:r w:rsidRPr="00D5355B">
        <w:rPr>
          <w:szCs w:val="20"/>
        </w:rPr>
        <w:t xml:space="preserve"> </w:t>
      </w:r>
      <w:r w:rsidR="00711AF4" w:rsidRPr="00D5355B">
        <w:rPr>
          <w:szCs w:val="20"/>
        </w:rPr>
        <w:t xml:space="preserve">- </w:t>
      </w:r>
      <w:r w:rsidRPr="00D5355B">
        <w:rPr>
          <w:szCs w:val="20"/>
        </w:rPr>
        <w:t>i knust asfalt kan overskride jordkvalitetskriterierne og i nogle tilfælde også Miljøstyrelsens afskæringskriterier for jord. I danske prøver er der fundet op til 4.200 mg kulbrinter/kg.</w:t>
      </w:r>
    </w:p>
    <w:p w14:paraId="785FFE4A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Som det er i dag</w:t>
      </w:r>
      <w:r w:rsidR="00711AF4" w:rsidRPr="00D5355B">
        <w:rPr>
          <w:szCs w:val="20"/>
        </w:rPr>
        <w:t>,</w:t>
      </w:r>
      <w:r w:rsidRPr="00D5355B">
        <w:rPr>
          <w:szCs w:val="20"/>
        </w:rPr>
        <w:t xml:space="preserve"> kan opbrudt asfalt anvendes uden en konkret tilladelse efter miljøbeskyttelseslovens § 11 (nu § 19) til vejbygningsformål m.v. forstået som bundsikring og befæstelse af veje, stier, pladser og lignende, uanset om disse forsynes med vandtæt bærelag/slidlag eller ikke.</w:t>
      </w:r>
    </w:p>
    <w:p w14:paraId="15AB67A7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Det er Miljøstyrelsens vurdering, at placering af opbrudt asfalt i ubunden form og med direkte kontakt til jorden kan udgøre en risiko for jordforurening af det berørte areal i jordforureningslovens forstand</w:t>
      </w:r>
      <w:r w:rsidR="00CE3780" w:rsidRPr="00D5355B">
        <w:rPr>
          <w:szCs w:val="20"/>
        </w:rPr>
        <w:t xml:space="preserve"> (Kilde: Miljøprojekt nr. 1576, 2014: Farlige stoffer i asfalt og spredning af disse ved anvendelse af opbrudt asfalt)</w:t>
      </w:r>
    </w:p>
    <w:p w14:paraId="6BB4346D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 xml:space="preserve">I Slaggedommen (Højesteret, 2010) fandt retten, at et areal kan kortlægges som forurenet på baggrund af forekomst </w:t>
      </w:r>
      <w:r w:rsidR="00711AF4" w:rsidRPr="00D5355B">
        <w:rPr>
          <w:szCs w:val="20"/>
        </w:rPr>
        <w:t xml:space="preserve">af </w:t>
      </w:r>
      <w:r w:rsidRPr="00D5355B">
        <w:rPr>
          <w:szCs w:val="20"/>
        </w:rPr>
        <w:t xml:space="preserve">lovligt udlagt nedknust slagge. </w:t>
      </w:r>
    </w:p>
    <w:p w14:paraId="7B4C33BA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Miljøstyrelsen specificere</w:t>
      </w:r>
      <w:r w:rsidR="00711AF4" w:rsidRPr="00D5355B">
        <w:rPr>
          <w:szCs w:val="20"/>
        </w:rPr>
        <w:t>de</w:t>
      </w:r>
      <w:r w:rsidRPr="00D5355B">
        <w:rPr>
          <w:szCs w:val="20"/>
        </w:rPr>
        <w:t xml:space="preserve"> 1. oktober 2010 følgende om kortlægning af jord med n</w:t>
      </w:r>
      <w:r w:rsidR="009B6E68" w:rsidRPr="00D5355B">
        <w:rPr>
          <w:szCs w:val="20"/>
        </w:rPr>
        <w:t xml:space="preserve">edknust asfalt. </w:t>
      </w:r>
      <w:r w:rsidRPr="00D5355B">
        <w:rPr>
          <w:szCs w:val="20"/>
        </w:rPr>
        <w:t xml:space="preserve">Uanset </w:t>
      </w:r>
      <w:r w:rsidR="009B6E68" w:rsidRPr="00D5355B">
        <w:rPr>
          <w:szCs w:val="20"/>
        </w:rPr>
        <w:t>hvordan</w:t>
      </w:r>
      <w:r w:rsidRPr="00D5355B">
        <w:rPr>
          <w:szCs w:val="20"/>
        </w:rPr>
        <w:t xml:space="preserve"> en tidligere udbringning af asfalt er sket</w:t>
      </w:r>
      <w:r w:rsidR="00711AF4" w:rsidRPr="00D5355B">
        <w:rPr>
          <w:szCs w:val="20"/>
        </w:rPr>
        <w:t>,</w:t>
      </w:r>
      <w:r w:rsidRPr="00D5355B">
        <w:rPr>
          <w:szCs w:val="20"/>
        </w:rPr>
        <w:t xml:space="preserve"> kan kortlægning af asfalt komme på tale, når</w:t>
      </w:r>
      <w:r w:rsidR="009B6E68" w:rsidRPr="00D5355B">
        <w:rPr>
          <w:szCs w:val="20"/>
        </w:rPr>
        <w:t>:</w:t>
      </w:r>
      <w:r w:rsidRPr="00D5355B">
        <w:rPr>
          <w:szCs w:val="20"/>
        </w:rPr>
        <w:t xml:space="preserve"> </w:t>
      </w:r>
    </w:p>
    <w:p w14:paraId="356969C5" w14:textId="77777777" w:rsidR="003B3123" w:rsidRPr="00D5355B" w:rsidRDefault="003B3123" w:rsidP="00711AF4">
      <w:pPr>
        <w:pStyle w:val="Opstilling-punkttegn"/>
        <w:spacing w:line="276" w:lineRule="auto"/>
        <w:rPr>
          <w:sz w:val="20"/>
          <w:szCs w:val="20"/>
        </w:rPr>
      </w:pPr>
      <w:r w:rsidRPr="00D5355B">
        <w:rPr>
          <w:sz w:val="20"/>
          <w:szCs w:val="20"/>
        </w:rPr>
        <w:t xml:space="preserve">Genbrugsasfalten ikke er en del af asfaltlaget </w:t>
      </w:r>
    </w:p>
    <w:p w14:paraId="280B8681" w14:textId="77777777" w:rsidR="003B3123" w:rsidRPr="00D5355B" w:rsidRDefault="003B3123" w:rsidP="00711AF4">
      <w:pPr>
        <w:pStyle w:val="Opstilling-punkttegn"/>
        <w:spacing w:line="276" w:lineRule="auto"/>
        <w:rPr>
          <w:sz w:val="20"/>
          <w:szCs w:val="20"/>
        </w:rPr>
      </w:pPr>
      <w:r w:rsidRPr="00D5355B">
        <w:rPr>
          <w:sz w:val="20"/>
          <w:szCs w:val="20"/>
        </w:rPr>
        <w:t xml:space="preserve">Asfalten er udlagt i knust form - der konstateres jord med indhold af asfaltklumper </w:t>
      </w:r>
    </w:p>
    <w:p w14:paraId="5D33D7D5" w14:textId="77777777" w:rsidR="003B3123" w:rsidRPr="00D5355B" w:rsidRDefault="003B3123" w:rsidP="00711AF4">
      <w:pPr>
        <w:pStyle w:val="Opstilling-punkttegn"/>
        <w:spacing w:line="276" w:lineRule="auto"/>
        <w:rPr>
          <w:sz w:val="20"/>
          <w:szCs w:val="20"/>
        </w:rPr>
      </w:pPr>
      <w:r w:rsidRPr="00D5355B">
        <w:rPr>
          <w:sz w:val="20"/>
          <w:szCs w:val="20"/>
        </w:rPr>
        <w:t xml:space="preserve">Der enten konstateres eller er risiko for jordforurening under </w:t>
      </w:r>
      <w:r w:rsidR="00711AF4" w:rsidRPr="00D5355B">
        <w:rPr>
          <w:sz w:val="20"/>
          <w:szCs w:val="20"/>
        </w:rPr>
        <w:t>et tidligere asfaltudlæg (fx</w:t>
      </w:r>
      <w:r w:rsidRPr="00D5355B">
        <w:rPr>
          <w:sz w:val="20"/>
          <w:szCs w:val="20"/>
        </w:rPr>
        <w:t xml:space="preserve"> vej) </w:t>
      </w:r>
    </w:p>
    <w:p w14:paraId="28EBDF78" w14:textId="77777777" w:rsidR="003B3123" w:rsidRPr="00D5355B" w:rsidRDefault="003B3123" w:rsidP="00711AF4">
      <w:pPr>
        <w:pStyle w:val="Opstilling-punkttegn"/>
        <w:spacing w:line="276" w:lineRule="auto"/>
        <w:rPr>
          <w:sz w:val="20"/>
          <w:szCs w:val="20"/>
        </w:rPr>
      </w:pPr>
      <w:r w:rsidRPr="00D5355B">
        <w:rPr>
          <w:sz w:val="20"/>
          <w:szCs w:val="20"/>
        </w:rPr>
        <w:t xml:space="preserve">Der </w:t>
      </w:r>
      <w:r w:rsidR="00711AF4" w:rsidRPr="00D5355B">
        <w:rPr>
          <w:sz w:val="20"/>
          <w:szCs w:val="20"/>
        </w:rPr>
        <w:t>identificeres</w:t>
      </w:r>
      <w:r w:rsidRPr="00D5355B">
        <w:rPr>
          <w:sz w:val="20"/>
          <w:szCs w:val="20"/>
        </w:rPr>
        <w:t xml:space="preserve"> arealer</w:t>
      </w:r>
      <w:r w:rsidR="00711AF4" w:rsidRPr="00D5355B">
        <w:rPr>
          <w:sz w:val="20"/>
          <w:szCs w:val="20"/>
        </w:rPr>
        <w:t>,</w:t>
      </w:r>
      <w:r w:rsidRPr="00D5355B">
        <w:rPr>
          <w:sz w:val="20"/>
          <w:szCs w:val="20"/>
        </w:rPr>
        <w:t xml:space="preserve"> hvor der er/har været i</w:t>
      </w:r>
      <w:r w:rsidR="009B6E68" w:rsidRPr="00D5355B">
        <w:rPr>
          <w:sz w:val="20"/>
          <w:szCs w:val="20"/>
        </w:rPr>
        <w:t>kke miljøgodkendte asfaltoplag</w:t>
      </w:r>
    </w:p>
    <w:p w14:paraId="7BE8D74E" w14:textId="77777777" w:rsidR="003B3123" w:rsidRPr="00D5355B" w:rsidRDefault="003B3123" w:rsidP="00711AF4">
      <w:pPr>
        <w:pStyle w:val="Opstilling-punkttegn"/>
        <w:spacing w:line="276" w:lineRule="auto"/>
        <w:rPr>
          <w:sz w:val="20"/>
          <w:szCs w:val="20"/>
        </w:rPr>
      </w:pPr>
      <w:r w:rsidRPr="00D5355B">
        <w:rPr>
          <w:sz w:val="20"/>
          <w:szCs w:val="20"/>
        </w:rPr>
        <w:t>Kortlægning kan dog undlades ud fra konkret viden om det aktuelle material</w:t>
      </w:r>
      <w:r w:rsidR="00711AF4" w:rsidRPr="00D5355B">
        <w:rPr>
          <w:sz w:val="20"/>
          <w:szCs w:val="20"/>
        </w:rPr>
        <w:t xml:space="preserve">e eller ud fra betragtninger om </w:t>
      </w:r>
      <w:r w:rsidRPr="00D5355B">
        <w:rPr>
          <w:sz w:val="20"/>
          <w:szCs w:val="20"/>
        </w:rPr>
        <w:t>omfanget eller t</w:t>
      </w:r>
      <w:r w:rsidR="009B6E68" w:rsidRPr="00D5355B">
        <w:rPr>
          <w:sz w:val="20"/>
          <w:szCs w:val="20"/>
        </w:rPr>
        <w:t>ilgængeligheden af forureningen</w:t>
      </w:r>
    </w:p>
    <w:p w14:paraId="2E98CDF0" w14:textId="77777777" w:rsidR="009B6E68" w:rsidRPr="00D5355B" w:rsidRDefault="00711AF4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br/>
      </w:r>
      <w:r w:rsidR="003B3123" w:rsidRPr="00D5355B">
        <w:rPr>
          <w:szCs w:val="20"/>
        </w:rPr>
        <w:t xml:space="preserve">Hvis </w:t>
      </w:r>
      <w:r w:rsidR="00D5355B">
        <w:rPr>
          <w:szCs w:val="20"/>
        </w:rPr>
        <w:t xml:space="preserve">den </w:t>
      </w:r>
      <w:r w:rsidR="003B3123" w:rsidRPr="00D5355B">
        <w:rPr>
          <w:szCs w:val="20"/>
        </w:rPr>
        <w:t>knust</w:t>
      </w:r>
      <w:r w:rsidR="00D5355B">
        <w:rPr>
          <w:szCs w:val="20"/>
        </w:rPr>
        <w:t>e</w:t>
      </w:r>
      <w:r w:rsidR="003B3123" w:rsidRPr="00D5355B">
        <w:rPr>
          <w:szCs w:val="20"/>
        </w:rPr>
        <w:t xml:space="preserve"> asfalt </w:t>
      </w:r>
      <w:r w:rsidR="00D5355B">
        <w:rPr>
          <w:szCs w:val="20"/>
        </w:rPr>
        <w:t>udlægges</w:t>
      </w:r>
      <w:r w:rsidR="003B3123" w:rsidRPr="00D5355B">
        <w:rPr>
          <w:szCs w:val="20"/>
        </w:rPr>
        <w:t xml:space="preserve"> på private veje,</w:t>
      </w:r>
      <w:r w:rsidR="00D5355B">
        <w:rPr>
          <w:szCs w:val="20"/>
        </w:rPr>
        <w:t xml:space="preserve"> og der er analyser, der viser forhøjet indhold af kulbrinter,</w:t>
      </w:r>
      <w:r w:rsidR="003B3123" w:rsidRPr="00D5355B">
        <w:rPr>
          <w:szCs w:val="20"/>
        </w:rPr>
        <w:t xml:space="preserve"> kortlægges som </w:t>
      </w:r>
      <w:r w:rsidR="00D5355B">
        <w:rPr>
          <w:szCs w:val="20"/>
        </w:rPr>
        <w:t>udgangspunkt på vidensniveau 2, ellers gemmes materialet blot på kommunesagen i eDoc.</w:t>
      </w:r>
    </w:p>
    <w:p w14:paraId="37213ABE" w14:textId="77777777" w:rsidR="003B3123" w:rsidRPr="00D5355B" w:rsidRDefault="003B3123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Hvis den knust</w:t>
      </w:r>
      <w:r w:rsidR="009B6E68" w:rsidRPr="00D5355B">
        <w:rPr>
          <w:szCs w:val="20"/>
        </w:rPr>
        <w:t>e</w:t>
      </w:r>
      <w:r w:rsidRPr="00D5355B">
        <w:rPr>
          <w:szCs w:val="20"/>
        </w:rPr>
        <w:t xml:space="preserve"> asfalt udlægges på offentlige veje</w:t>
      </w:r>
      <w:r w:rsidR="00711AF4" w:rsidRPr="00D5355B">
        <w:rPr>
          <w:szCs w:val="20"/>
        </w:rPr>
        <w:t>, kortlægges</w:t>
      </w:r>
      <w:r w:rsidRPr="00D5355B">
        <w:rPr>
          <w:szCs w:val="20"/>
        </w:rPr>
        <w:t xml:space="preserve"> som udgangspunkt</w:t>
      </w:r>
      <w:r w:rsidR="00711AF4" w:rsidRPr="00D5355B">
        <w:rPr>
          <w:szCs w:val="20"/>
        </w:rPr>
        <w:t xml:space="preserve"> ikke, da offentlige veje iht. j</w:t>
      </w:r>
      <w:r w:rsidRPr="00D5355B">
        <w:rPr>
          <w:szCs w:val="20"/>
        </w:rPr>
        <w:t>ordforureningsloven betragtes som kortlagte.</w:t>
      </w:r>
    </w:p>
    <w:p w14:paraId="10D75A9A" w14:textId="77777777" w:rsidR="003B3123" w:rsidRPr="00D5355B" w:rsidRDefault="00CD35B8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Hvis der derimod er tale om</w:t>
      </w:r>
      <w:r w:rsidR="00711AF4" w:rsidRPr="00D5355B">
        <w:rPr>
          <w:szCs w:val="20"/>
        </w:rPr>
        <w:t xml:space="preserve"> fx</w:t>
      </w:r>
      <w:r w:rsidRPr="00D5355B">
        <w:rPr>
          <w:szCs w:val="20"/>
        </w:rPr>
        <w:t xml:space="preserve"> oplag af asfalt i dynger</w:t>
      </w:r>
      <w:r w:rsidR="00AF3F78" w:rsidRPr="00D5355B">
        <w:rPr>
          <w:szCs w:val="20"/>
        </w:rPr>
        <w:t xml:space="preserve"> (på ikke fast belægning)</w:t>
      </w:r>
      <w:r w:rsidRPr="00D5355B">
        <w:rPr>
          <w:szCs w:val="20"/>
        </w:rPr>
        <w:t>, som senere er fjernet, bør arealet som udgangspunkt kun kortlægges på vidensniveau 1.</w:t>
      </w:r>
    </w:p>
    <w:p w14:paraId="30BB75AD" w14:textId="77777777" w:rsidR="00AF3F78" w:rsidRPr="00D5355B" w:rsidRDefault="00AF3F78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Knust asfalt er som udgangspunkt ikke omfattet af indsats overfor grundvand.</w:t>
      </w:r>
    </w:p>
    <w:p w14:paraId="229E3C60" w14:textId="77777777" w:rsidR="00CF6FDE" w:rsidRPr="00D5355B" w:rsidRDefault="00CF6FDE" w:rsidP="00711AF4">
      <w:pPr>
        <w:spacing w:after="200" w:line="276" w:lineRule="auto"/>
        <w:jc w:val="both"/>
        <w:rPr>
          <w:szCs w:val="20"/>
        </w:rPr>
      </w:pPr>
      <w:r w:rsidRPr="00D5355B">
        <w:rPr>
          <w:szCs w:val="20"/>
        </w:rPr>
        <w:t>Sagsbehandleren foretager altid en konkret vurdering i den enkelte sag.</w:t>
      </w:r>
    </w:p>
    <w:p w14:paraId="2B7EF024" w14:textId="77777777" w:rsidR="00B2529E" w:rsidRPr="00D5355B" w:rsidRDefault="00B2529E" w:rsidP="00711AF4">
      <w:pPr>
        <w:pStyle w:val="Opstilling-punkttegn"/>
        <w:numPr>
          <w:ilvl w:val="0"/>
          <w:numId w:val="0"/>
        </w:numPr>
        <w:spacing w:line="276" w:lineRule="auto"/>
        <w:jc w:val="both"/>
        <w:rPr>
          <w:b/>
          <w:i/>
          <w:sz w:val="20"/>
          <w:szCs w:val="20"/>
        </w:rPr>
      </w:pPr>
      <w:r w:rsidRPr="00D5355B">
        <w:rPr>
          <w:b/>
          <w:i/>
          <w:sz w:val="20"/>
          <w:szCs w:val="20"/>
        </w:rPr>
        <w:t>Kortlægningsarealet</w:t>
      </w:r>
    </w:p>
    <w:p w14:paraId="3FCF5092" w14:textId="77777777" w:rsidR="00B2529E" w:rsidRDefault="00B2529E" w:rsidP="00711AF4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D5355B">
        <w:rPr>
          <w:sz w:val="20"/>
          <w:szCs w:val="20"/>
        </w:rPr>
        <w:t xml:space="preserve">Som udgangspunkt tages der kun stilling til de arealer, hvor </w:t>
      </w:r>
      <w:r w:rsidR="003B3123" w:rsidRPr="00D5355B">
        <w:rPr>
          <w:sz w:val="20"/>
          <w:szCs w:val="20"/>
        </w:rPr>
        <w:t>det vides, at den knuste asfalt er udlagt.</w:t>
      </w:r>
    </w:p>
    <w:p w14:paraId="0F52D36C" w14:textId="77777777" w:rsidR="004554D0" w:rsidRDefault="004554D0" w:rsidP="00711AF4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77859CAA" w14:textId="77777777" w:rsidR="004554D0" w:rsidRDefault="004554D0" w:rsidP="004554D0">
      <w:pPr>
        <w:jc w:val="both"/>
        <w:rPr>
          <w:b/>
          <w:i/>
          <w:sz w:val="24"/>
        </w:rPr>
      </w:pPr>
      <w:r>
        <w:rPr>
          <w:b/>
          <w:i/>
          <w:sz w:val="24"/>
        </w:rPr>
        <w:t>Hvordan registrerer vi kommunernes tilladelser til genanvendelse af knust asfalt?</w:t>
      </w:r>
    </w:p>
    <w:p w14:paraId="5BD81C11" w14:textId="77777777" w:rsidR="004554D0" w:rsidRDefault="004554D0" w:rsidP="004554D0">
      <w:pPr>
        <w:jc w:val="both"/>
        <w:rPr>
          <w:szCs w:val="22"/>
        </w:rPr>
      </w:pPr>
      <w:r>
        <w:t xml:space="preserve">For hver kommune er der i </w:t>
      </w:r>
      <w:proofErr w:type="spellStart"/>
      <w:r>
        <w:t>f.m</w:t>
      </w:r>
      <w:proofErr w:type="spellEnd"/>
      <w:r>
        <w:t>. tilladelser til genanvendelse af bl.a. slagger oprettet en sag i eDoc til § 19-tilladelserne i den pågældende kommune. De samme sager bruges til journalisering af tilladelser m.v. til genanvendelse af knust asfalt:</w:t>
      </w:r>
    </w:p>
    <w:p w14:paraId="0CB9B130" w14:textId="77777777" w:rsidR="004554D0" w:rsidRDefault="004554D0" w:rsidP="004554D0">
      <w:pPr>
        <w:jc w:val="both"/>
      </w:pPr>
    </w:p>
    <w:p w14:paraId="4ACF3F53" w14:textId="77777777" w:rsidR="004554D0" w:rsidRDefault="004554D0" w:rsidP="004554D0">
      <w:pPr>
        <w:jc w:val="both"/>
      </w:pPr>
      <w:r>
        <w:t>Brønderslev Kommune</w:t>
      </w:r>
      <w:r>
        <w:tab/>
      </w:r>
      <w:r>
        <w:tab/>
        <w:t>2014-006647</w:t>
      </w:r>
    </w:p>
    <w:p w14:paraId="0BBD3889" w14:textId="77777777" w:rsidR="004554D0" w:rsidRDefault="004554D0" w:rsidP="004554D0">
      <w:pPr>
        <w:jc w:val="both"/>
      </w:pPr>
      <w:r>
        <w:t>Frederikshavn Kommune</w:t>
      </w:r>
      <w:r>
        <w:tab/>
      </w:r>
      <w:r>
        <w:tab/>
        <w:t>2014-006648</w:t>
      </w:r>
    </w:p>
    <w:p w14:paraId="752E8A07" w14:textId="77777777" w:rsidR="004554D0" w:rsidRDefault="004554D0" w:rsidP="004554D0">
      <w:pPr>
        <w:jc w:val="both"/>
      </w:pPr>
      <w:r>
        <w:t>Hjørring Kommune</w:t>
      </w:r>
      <w:r>
        <w:tab/>
      </w:r>
      <w:r>
        <w:tab/>
        <w:t>2014-006649</w:t>
      </w:r>
    </w:p>
    <w:p w14:paraId="15721978" w14:textId="77777777" w:rsidR="004554D0" w:rsidRDefault="004554D0" w:rsidP="004554D0">
      <w:pPr>
        <w:jc w:val="both"/>
      </w:pPr>
      <w:r>
        <w:t>Jammerbugt Kommune</w:t>
      </w:r>
      <w:r>
        <w:tab/>
      </w:r>
      <w:r>
        <w:tab/>
        <w:t>2014-006650</w:t>
      </w:r>
    </w:p>
    <w:p w14:paraId="5547CBDC" w14:textId="77777777" w:rsidR="004554D0" w:rsidRDefault="004554D0" w:rsidP="004554D0">
      <w:pPr>
        <w:jc w:val="both"/>
      </w:pPr>
      <w:r>
        <w:t>Læsø Kommune</w:t>
      </w:r>
      <w:r>
        <w:tab/>
      </w:r>
      <w:r>
        <w:tab/>
        <w:t>2011-112066</w:t>
      </w:r>
    </w:p>
    <w:p w14:paraId="3E64AAC3" w14:textId="77777777" w:rsidR="004554D0" w:rsidRDefault="004554D0" w:rsidP="004554D0">
      <w:pPr>
        <w:jc w:val="both"/>
      </w:pPr>
      <w:r>
        <w:t>Mariagerfjord Kommune</w:t>
      </w:r>
      <w:r>
        <w:tab/>
      </w:r>
      <w:r>
        <w:tab/>
        <w:t>2014-006652</w:t>
      </w:r>
    </w:p>
    <w:p w14:paraId="36F7CDA3" w14:textId="77777777" w:rsidR="004554D0" w:rsidRDefault="004554D0" w:rsidP="004554D0">
      <w:pPr>
        <w:jc w:val="both"/>
      </w:pPr>
      <w:r>
        <w:t>Morsø Kommune</w:t>
      </w:r>
      <w:r>
        <w:tab/>
      </w:r>
      <w:r>
        <w:tab/>
        <w:t>2014-006653</w:t>
      </w:r>
    </w:p>
    <w:p w14:paraId="5B98B50A" w14:textId="77777777" w:rsidR="004554D0" w:rsidRDefault="004554D0" w:rsidP="004554D0">
      <w:pPr>
        <w:jc w:val="both"/>
      </w:pPr>
      <w:r>
        <w:t>Rebild Kommune</w:t>
      </w:r>
      <w:r>
        <w:tab/>
      </w:r>
      <w:r>
        <w:tab/>
        <w:t>2014-006651</w:t>
      </w:r>
    </w:p>
    <w:p w14:paraId="0C661DC6" w14:textId="77777777" w:rsidR="004554D0" w:rsidRDefault="004554D0" w:rsidP="004554D0">
      <w:pPr>
        <w:jc w:val="both"/>
      </w:pPr>
      <w:r>
        <w:t>Thisted kommune</w:t>
      </w:r>
      <w:r>
        <w:tab/>
      </w:r>
      <w:r>
        <w:tab/>
        <w:t>2014-006654</w:t>
      </w:r>
    </w:p>
    <w:p w14:paraId="4490DFF0" w14:textId="77777777" w:rsidR="004554D0" w:rsidRDefault="004554D0" w:rsidP="004554D0">
      <w:pPr>
        <w:jc w:val="both"/>
      </w:pPr>
      <w:r>
        <w:t>Vesthimmerland Kommune</w:t>
      </w:r>
      <w:r>
        <w:tab/>
      </w:r>
      <w:r>
        <w:tab/>
        <w:t>2014-006655</w:t>
      </w:r>
    </w:p>
    <w:p w14:paraId="04EBDE12" w14:textId="77777777" w:rsidR="004554D0" w:rsidRDefault="004554D0" w:rsidP="004554D0">
      <w:pPr>
        <w:jc w:val="both"/>
      </w:pPr>
      <w:r>
        <w:t>Aalborg Kommune</w:t>
      </w:r>
      <w:r>
        <w:tab/>
      </w:r>
      <w:r>
        <w:tab/>
        <w:t>2014-006656</w:t>
      </w:r>
    </w:p>
    <w:p w14:paraId="67B310E2" w14:textId="77777777" w:rsidR="004554D0" w:rsidRDefault="004554D0" w:rsidP="004554D0">
      <w:pPr>
        <w:jc w:val="both"/>
      </w:pPr>
    </w:p>
    <w:p w14:paraId="5B9B9EB8" w14:textId="77777777" w:rsidR="004554D0" w:rsidRDefault="004554D0" w:rsidP="004554D0">
      <w:pPr>
        <w:jc w:val="both"/>
      </w:pPr>
      <w:r>
        <w:t xml:space="preserve">I hver sag er </w:t>
      </w:r>
      <w:proofErr w:type="spellStart"/>
      <w:r>
        <w:t>dokumentnr</w:t>
      </w:r>
      <w:proofErr w:type="spellEnd"/>
      <w:r>
        <w:t>. 1 et regneark kaldet ”Skema til slaggesager”. Heri registreres både de § 19-afgørelser, vi allerede har modtaget fra den pågældende kommune, og dem, vi frem over modtager. Følgende skrives i skemaet:</w:t>
      </w:r>
    </w:p>
    <w:p w14:paraId="7C24D2E7" w14:textId="77777777" w:rsidR="004554D0" w:rsidRDefault="004554D0" w:rsidP="004554D0">
      <w:pPr>
        <w:jc w:val="both"/>
      </w:pPr>
    </w:p>
    <w:p w14:paraId="2BBBF4DC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proofErr w:type="spellStart"/>
      <w:r>
        <w:t>Dokumentnr</w:t>
      </w:r>
      <w:proofErr w:type="spellEnd"/>
      <w:r>
        <w:t>. i den pågældende eDoc-sag</w:t>
      </w:r>
    </w:p>
    <w:p w14:paraId="64AD6905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Sagsbehandler</w:t>
      </w:r>
    </w:p>
    <w:p w14:paraId="6BA2E17F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Adresse</w:t>
      </w:r>
    </w:p>
    <w:p w14:paraId="62B1A891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Matr. nr. og ejerlav</w:t>
      </w:r>
    </w:p>
    <w:p w14:paraId="549C9E03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Hvad tilladelsen er givet til (fx udlægning af slagger, indbygning af forurenet jord i jordvolde, terrænregulering, flyveaske)</w:t>
      </w:r>
    </w:p>
    <w:p w14:paraId="1766C30B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Beslutning om, at arealet ikke skal oprettes i JAR – sagsbehandlingen og udfyldningen af den sidste del af regnearket afsluttes.</w:t>
      </w:r>
    </w:p>
    <w:p w14:paraId="5C552A54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Om ejendommen skal oprettes i JAR og dermed V2-kortlægges– hvis ja, skal sagsbehandleren også sørge for, at der bliver oprettet et særskilt sagsnr. i eDoc til lokaliteten.</w:t>
      </w:r>
    </w:p>
    <w:p w14:paraId="4A45AE3C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Tilladelses- og udløbsdato</w:t>
      </w:r>
    </w:p>
    <w:p w14:paraId="6E3A05D7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Om tilladelsen er udnyttet</w:t>
      </w:r>
    </w:p>
    <w:p w14:paraId="42FF0556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Om kortbilag er vedlagt</w:t>
      </w:r>
    </w:p>
    <w:p w14:paraId="4C7C9460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Lok. nr. i JAR – gælder kun de sager, der skal V2-kortlægges</w:t>
      </w:r>
    </w:p>
    <w:p w14:paraId="62550270" w14:textId="77777777" w:rsidR="004554D0" w:rsidRDefault="004554D0" w:rsidP="004554D0">
      <w:pPr>
        <w:pStyle w:val="Listeafsnit"/>
        <w:numPr>
          <w:ilvl w:val="0"/>
          <w:numId w:val="38"/>
        </w:numPr>
        <w:spacing w:line="280" w:lineRule="atLeast"/>
        <w:jc w:val="both"/>
      </w:pPr>
      <w:r>
        <w:t>Nyt sagsnr. i eDoc – gælder kun de sager, der skal V2-kortlægges</w:t>
      </w:r>
    </w:p>
    <w:p w14:paraId="724B5B2D" w14:textId="77777777" w:rsidR="004554D0" w:rsidRPr="00D5355B" w:rsidRDefault="004554D0" w:rsidP="00711AF4">
      <w:pPr>
        <w:pStyle w:val="Opstilling-punkttegn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sectPr w:rsidR="004554D0" w:rsidRPr="00D5355B" w:rsidSect="008917C3">
      <w:footerReference w:type="default" r:id="rId10"/>
      <w:headerReference w:type="first" r:id="rId11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DBBC" w14:textId="77777777" w:rsidR="00EA4A22" w:rsidRDefault="00EA4A22" w:rsidP="006D58D6">
      <w:r>
        <w:separator/>
      </w:r>
    </w:p>
  </w:endnote>
  <w:endnote w:type="continuationSeparator" w:id="0">
    <w:p w14:paraId="66B976C3" w14:textId="77777777" w:rsidR="00EA4A22" w:rsidRDefault="00EA4A22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4A0A" w14:textId="77777777" w:rsidR="00CF6FDE" w:rsidRDefault="00CF6FDE">
    <w:pPr>
      <w:pStyle w:val="Sidefod"/>
    </w:pPr>
    <w:r>
      <w:t xml:space="preserve">Side </w:t>
    </w:r>
    <w:r w:rsidR="009B6E68">
      <w:fldChar w:fldCharType="begin"/>
    </w:r>
    <w:r w:rsidR="009B6E68">
      <w:instrText xml:space="preserve"> PAGE </w:instrText>
    </w:r>
    <w:r w:rsidR="009B6E68">
      <w:fldChar w:fldCharType="separate"/>
    </w:r>
    <w:r w:rsidR="004554D0">
      <w:rPr>
        <w:noProof/>
      </w:rPr>
      <w:t>2</w:t>
    </w:r>
    <w:r w:rsidR="009B6E68">
      <w:rPr>
        <w:noProof/>
      </w:rPr>
      <w:fldChar w:fldCharType="end"/>
    </w:r>
    <w:r>
      <w:t xml:space="preserve"> af </w:t>
    </w:r>
    <w:r w:rsidR="004554D0">
      <w:rPr>
        <w:noProof/>
      </w:rPr>
      <w:fldChar w:fldCharType="begin"/>
    </w:r>
    <w:r w:rsidR="004554D0">
      <w:rPr>
        <w:noProof/>
      </w:rPr>
      <w:instrText xml:space="preserve"> NUMPAGES </w:instrText>
    </w:r>
    <w:r w:rsidR="004554D0">
      <w:rPr>
        <w:noProof/>
      </w:rPr>
      <w:fldChar w:fldCharType="separate"/>
    </w:r>
    <w:r w:rsidR="004554D0">
      <w:rPr>
        <w:noProof/>
      </w:rPr>
      <w:t>3</w:t>
    </w:r>
    <w:r w:rsidR="004554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0A58" w14:textId="77777777" w:rsidR="00EA4A22" w:rsidRDefault="00EA4A22" w:rsidP="006D58D6">
      <w:r>
        <w:separator/>
      </w:r>
    </w:p>
  </w:footnote>
  <w:footnote w:type="continuationSeparator" w:id="0">
    <w:p w14:paraId="7D761928" w14:textId="77777777" w:rsidR="00EA4A22" w:rsidRDefault="00EA4A22" w:rsidP="006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9026" w14:textId="77777777" w:rsidR="00CF6FDE" w:rsidRDefault="00CF6FDE">
    <w:pPr>
      <w:pStyle w:val="Sidehoved"/>
    </w:pPr>
    <w:bookmarkStart w:id="0" w:name="SD_FactBox"/>
    <w:bookmarkEnd w:id="0"/>
  </w:p>
  <w:p w14:paraId="6FACFA83" w14:textId="77777777" w:rsidR="00CF6FDE" w:rsidRDefault="00CF6FDE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2C20"/>
    <w:multiLevelType w:val="multilevel"/>
    <w:tmpl w:val="C7DAA6C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1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7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3792">
    <w:abstractNumId w:val="9"/>
  </w:num>
  <w:num w:numId="2" w16cid:durableId="1303929602">
    <w:abstractNumId w:val="18"/>
  </w:num>
  <w:num w:numId="3" w16cid:durableId="590117929">
    <w:abstractNumId w:val="15"/>
  </w:num>
  <w:num w:numId="4" w16cid:durableId="1102994684">
    <w:abstractNumId w:val="16"/>
  </w:num>
  <w:num w:numId="5" w16cid:durableId="882212697">
    <w:abstractNumId w:val="13"/>
  </w:num>
  <w:num w:numId="6" w16cid:durableId="795829139">
    <w:abstractNumId w:val="13"/>
  </w:num>
  <w:num w:numId="7" w16cid:durableId="916590999">
    <w:abstractNumId w:val="13"/>
  </w:num>
  <w:num w:numId="8" w16cid:durableId="679431906">
    <w:abstractNumId w:val="13"/>
  </w:num>
  <w:num w:numId="9" w16cid:durableId="318459688">
    <w:abstractNumId w:val="13"/>
  </w:num>
  <w:num w:numId="10" w16cid:durableId="1555850137">
    <w:abstractNumId w:val="13"/>
  </w:num>
  <w:num w:numId="11" w16cid:durableId="1619339291">
    <w:abstractNumId w:val="13"/>
  </w:num>
  <w:num w:numId="12" w16cid:durableId="191628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48523">
    <w:abstractNumId w:val="13"/>
  </w:num>
  <w:num w:numId="14" w16cid:durableId="547491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9263016">
    <w:abstractNumId w:val="13"/>
  </w:num>
  <w:num w:numId="16" w16cid:durableId="1475757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1812007">
    <w:abstractNumId w:val="7"/>
  </w:num>
  <w:num w:numId="18" w16cid:durableId="1979842648">
    <w:abstractNumId w:val="6"/>
  </w:num>
  <w:num w:numId="19" w16cid:durableId="1292128572">
    <w:abstractNumId w:val="5"/>
  </w:num>
  <w:num w:numId="20" w16cid:durableId="319192888">
    <w:abstractNumId w:val="4"/>
  </w:num>
  <w:num w:numId="21" w16cid:durableId="1807504367">
    <w:abstractNumId w:val="3"/>
  </w:num>
  <w:num w:numId="22" w16cid:durableId="547037246">
    <w:abstractNumId w:val="2"/>
  </w:num>
  <w:num w:numId="23" w16cid:durableId="1446388505">
    <w:abstractNumId w:val="1"/>
  </w:num>
  <w:num w:numId="24" w16cid:durableId="1420715604">
    <w:abstractNumId w:val="0"/>
  </w:num>
  <w:num w:numId="25" w16cid:durableId="714231951">
    <w:abstractNumId w:val="17"/>
  </w:num>
  <w:num w:numId="26" w16cid:durableId="653801710">
    <w:abstractNumId w:val="12"/>
  </w:num>
  <w:num w:numId="27" w16cid:durableId="1101681988">
    <w:abstractNumId w:val="11"/>
  </w:num>
  <w:num w:numId="28" w16cid:durableId="889727592">
    <w:abstractNumId w:val="14"/>
  </w:num>
  <w:num w:numId="29" w16cid:durableId="2061829542">
    <w:abstractNumId w:val="11"/>
  </w:num>
  <w:num w:numId="30" w16cid:durableId="1079206745">
    <w:abstractNumId w:val="11"/>
  </w:num>
  <w:num w:numId="31" w16cid:durableId="572542926">
    <w:abstractNumId w:val="11"/>
  </w:num>
  <w:num w:numId="32" w16cid:durableId="704016679">
    <w:abstractNumId w:val="11"/>
  </w:num>
  <w:num w:numId="33" w16cid:durableId="7876498">
    <w:abstractNumId w:val="11"/>
  </w:num>
  <w:num w:numId="34" w16cid:durableId="1247416686">
    <w:abstractNumId w:val="11"/>
  </w:num>
  <w:num w:numId="35" w16cid:durableId="1420523629">
    <w:abstractNumId w:val="11"/>
  </w:num>
  <w:num w:numId="36" w16cid:durableId="1085496960">
    <w:abstractNumId w:val="11"/>
  </w:num>
  <w:num w:numId="37" w16cid:durableId="1460413693">
    <w:abstractNumId w:val="8"/>
  </w:num>
  <w:num w:numId="38" w16cid:durableId="507327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53"/>
    <w:rsid w:val="00000102"/>
    <w:rsid w:val="00004638"/>
    <w:rsid w:val="0000597A"/>
    <w:rsid w:val="00013889"/>
    <w:rsid w:val="0001680B"/>
    <w:rsid w:val="00031CD7"/>
    <w:rsid w:val="00047147"/>
    <w:rsid w:val="000602FF"/>
    <w:rsid w:val="00071ED0"/>
    <w:rsid w:val="00075745"/>
    <w:rsid w:val="00083367"/>
    <w:rsid w:val="00087BA9"/>
    <w:rsid w:val="000A568C"/>
    <w:rsid w:val="000A60F8"/>
    <w:rsid w:val="000B27C5"/>
    <w:rsid w:val="000D05E3"/>
    <w:rsid w:val="000D5190"/>
    <w:rsid w:val="000E1307"/>
    <w:rsid w:val="000E670C"/>
    <w:rsid w:val="000F1301"/>
    <w:rsid w:val="000F4050"/>
    <w:rsid w:val="001055DB"/>
    <w:rsid w:val="00113B80"/>
    <w:rsid w:val="00127400"/>
    <w:rsid w:val="001277A2"/>
    <w:rsid w:val="001476D3"/>
    <w:rsid w:val="00157F97"/>
    <w:rsid w:val="00161D1A"/>
    <w:rsid w:val="00170541"/>
    <w:rsid w:val="00170F38"/>
    <w:rsid w:val="00174D5A"/>
    <w:rsid w:val="00195AA3"/>
    <w:rsid w:val="001A499C"/>
    <w:rsid w:val="001A5DC5"/>
    <w:rsid w:val="001B4281"/>
    <w:rsid w:val="001C7F4D"/>
    <w:rsid w:val="001D075C"/>
    <w:rsid w:val="001D0E7F"/>
    <w:rsid w:val="001D493C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33A2A"/>
    <w:rsid w:val="00244A50"/>
    <w:rsid w:val="00246B3F"/>
    <w:rsid w:val="00251243"/>
    <w:rsid w:val="00254CCE"/>
    <w:rsid w:val="00261BFD"/>
    <w:rsid w:val="00265249"/>
    <w:rsid w:val="00271F4A"/>
    <w:rsid w:val="002805B9"/>
    <w:rsid w:val="0028525D"/>
    <w:rsid w:val="002A1F4C"/>
    <w:rsid w:val="002A6B65"/>
    <w:rsid w:val="002B1853"/>
    <w:rsid w:val="002B2405"/>
    <w:rsid w:val="002B5B09"/>
    <w:rsid w:val="002B656C"/>
    <w:rsid w:val="002B7F6A"/>
    <w:rsid w:val="002E5689"/>
    <w:rsid w:val="002E6C1E"/>
    <w:rsid w:val="002F2826"/>
    <w:rsid w:val="002F2AB1"/>
    <w:rsid w:val="00300EAA"/>
    <w:rsid w:val="00300EBF"/>
    <w:rsid w:val="0031058E"/>
    <w:rsid w:val="00312A6C"/>
    <w:rsid w:val="00312E17"/>
    <w:rsid w:val="00324DAE"/>
    <w:rsid w:val="00326A66"/>
    <w:rsid w:val="00336EB9"/>
    <w:rsid w:val="0034759E"/>
    <w:rsid w:val="00350B6E"/>
    <w:rsid w:val="00353A62"/>
    <w:rsid w:val="003551BA"/>
    <w:rsid w:val="0035739B"/>
    <w:rsid w:val="00361E92"/>
    <w:rsid w:val="00384274"/>
    <w:rsid w:val="00387D2F"/>
    <w:rsid w:val="00391BD5"/>
    <w:rsid w:val="003A5318"/>
    <w:rsid w:val="003A6EC7"/>
    <w:rsid w:val="003A7F2A"/>
    <w:rsid w:val="003B3123"/>
    <w:rsid w:val="003B6844"/>
    <w:rsid w:val="003B7548"/>
    <w:rsid w:val="003C284D"/>
    <w:rsid w:val="003C5768"/>
    <w:rsid w:val="003E584A"/>
    <w:rsid w:val="003F0862"/>
    <w:rsid w:val="003F30B2"/>
    <w:rsid w:val="003F3D56"/>
    <w:rsid w:val="004003F1"/>
    <w:rsid w:val="004020DB"/>
    <w:rsid w:val="00403767"/>
    <w:rsid w:val="00406F45"/>
    <w:rsid w:val="00407285"/>
    <w:rsid w:val="00411C00"/>
    <w:rsid w:val="00413039"/>
    <w:rsid w:val="00416384"/>
    <w:rsid w:val="00416EAB"/>
    <w:rsid w:val="00420E29"/>
    <w:rsid w:val="00423895"/>
    <w:rsid w:val="00427288"/>
    <w:rsid w:val="004337D2"/>
    <w:rsid w:val="00436B23"/>
    <w:rsid w:val="00440E84"/>
    <w:rsid w:val="004431E6"/>
    <w:rsid w:val="004472E0"/>
    <w:rsid w:val="00450222"/>
    <w:rsid w:val="00450485"/>
    <w:rsid w:val="00450A84"/>
    <w:rsid w:val="004514AF"/>
    <w:rsid w:val="0045357E"/>
    <w:rsid w:val="004554D0"/>
    <w:rsid w:val="004621F3"/>
    <w:rsid w:val="00470A53"/>
    <w:rsid w:val="00470AEB"/>
    <w:rsid w:val="00490424"/>
    <w:rsid w:val="00492976"/>
    <w:rsid w:val="004A6606"/>
    <w:rsid w:val="004B08C7"/>
    <w:rsid w:val="004B0DA0"/>
    <w:rsid w:val="004B3850"/>
    <w:rsid w:val="004B620E"/>
    <w:rsid w:val="004B6A63"/>
    <w:rsid w:val="004C064B"/>
    <w:rsid w:val="004C12B0"/>
    <w:rsid w:val="004C48D6"/>
    <w:rsid w:val="004C5FC1"/>
    <w:rsid w:val="004D2572"/>
    <w:rsid w:val="004D51B4"/>
    <w:rsid w:val="004D6597"/>
    <w:rsid w:val="004D6CD8"/>
    <w:rsid w:val="004D7806"/>
    <w:rsid w:val="004E18A7"/>
    <w:rsid w:val="004E6181"/>
    <w:rsid w:val="004F470A"/>
    <w:rsid w:val="004F5CCB"/>
    <w:rsid w:val="004F6A2D"/>
    <w:rsid w:val="004F6A4D"/>
    <w:rsid w:val="00502853"/>
    <w:rsid w:val="00502AF8"/>
    <w:rsid w:val="0052376E"/>
    <w:rsid w:val="005273BD"/>
    <w:rsid w:val="0053104A"/>
    <w:rsid w:val="00533292"/>
    <w:rsid w:val="00552482"/>
    <w:rsid w:val="00556338"/>
    <w:rsid w:val="00560539"/>
    <w:rsid w:val="00571C1D"/>
    <w:rsid w:val="00574CF3"/>
    <w:rsid w:val="0057660D"/>
    <w:rsid w:val="00580727"/>
    <w:rsid w:val="00583EEF"/>
    <w:rsid w:val="00596416"/>
    <w:rsid w:val="00597FD8"/>
    <w:rsid w:val="005A3768"/>
    <w:rsid w:val="005A7CAE"/>
    <w:rsid w:val="005C0AE6"/>
    <w:rsid w:val="005C1B12"/>
    <w:rsid w:val="005C3355"/>
    <w:rsid w:val="005C4A3C"/>
    <w:rsid w:val="005C689A"/>
    <w:rsid w:val="005D1D63"/>
    <w:rsid w:val="005D37B1"/>
    <w:rsid w:val="005D5EFF"/>
    <w:rsid w:val="005D762C"/>
    <w:rsid w:val="005E3ED4"/>
    <w:rsid w:val="005E4F9B"/>
    <w:rsid w:val="005E62BF"/>
    <w:rsid w:val="005E69B7"/>
    <w:rsid w:val="005F0EA4"/>
    <w:rsid w:val="005F66FB"/>
    <w:rsid w:val="00600309"/>
    <w:rsid w:val="006020B5"/>
    <w:rsid w:val="00602651"/>
    <w:rsid w:val="00613396"/>
    <w:rsid w:val="00617E5F"/>
    <w:rsid w:val="006226DA"/>
    <w:rsid w:val="00630061"/>
    <w:rsid w:val="00635929"/>
    <w:rsid w:val="00637CA1"/>
    <w:rsid w:val="0064023E"/>
    <w:rsid w:val="00642517"/>
    <w:rsid w:val="006550B3"/>
    <w:rsid w:val="006578A6"/>
    <w:rsid w:val="00660203"/>
    <w:rsid w:val="00661DBC"/>
    <w:rsid w:val="00667653"/>
    <w:rsid w:val="006747DA"/>
    <w:rsid w:val="00675867"/>
    <w:rsid w:val="00691E02"/>
    <w:rsid w:val="00693FF7"/>
    <w:rsid w:val="00696479"/>
    <w:rsid w:val="006B5447"/>
    <w:rsid w:val="006B5EA8"/>
    <w:rsid w:val="006B7A83"/>
    <w:rsid w:val="006C1FE0"/>
    <w:rsid w:val="006C26FD"/>
    <w:rsid w:val="006C4BF5"/>
    <w:rsid w:val="006D58D6"/>
    <w:rsid w:val="006D5E8F"/>
    <w:rsid w:val="006D694F"/>
    <w:rsid w:val="006F34BA"/>
    <w:rsid w:val="006F4053"/>
    <w:rsid w:val="00706AFB"/>
    <w:rsid w:val="00711AF4"/>
    <w:rsid w:val="00716345"/>
    <w:rsid w:val="0071724E"/>
    <w:rsid w:val="0072591A"/>
    <w:rsid w:val="007315EF"/>
    <w:rsid w:val="007438A1"/>
    <w:rsid w:val="007517DF"/>
    <w:rsid w:val="007526EF"/>
    <w:rsid w:val="00755FAF"/>
    <w:rsid w:val="007609E7"/>
    <w:rsid w:val="00760EC6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36DA"/>
    <w:rsid w:val="007C5623"/>
    <w:rsid w:val="007C60AB"/>
    <w:rsid w:val="007C626F"/>
    <w:rsid w:val="007E2AEA"/>
    <w:rsid w:val="007E61B9"/>
    <w:rsid w:val="007F3A3F"/>
    <w:rsid w:val="008067F3"/>
    <w:rsid w:val="008108A3"/>
    <w:rsid w:val="00824F3E"/>
    <w:rsid w:val="008261B2"/>
    <w:rsid w:val="008270A9"/>
    <w:rsid w:val="0082754C"/>
    <w:rsid w:val="008370BB"/>
    <w:rsid w:val="00840634"/>
    <w:rsid w:val="00847F83"/>
    <w:rsid w:val="00852CA3"/>
    <w:rsid w:val="0085586F"/>
    <w:rsid w:val="00864E20"/>
    <w:rsid w:val="00864E2E"/>
    <w:rsid w:val="00865830"/>
    <w:rsid w:val="00870DFD"/>
    <w:rsid w:val="00873F73"/>
    <w:rsid w:val="0088133F"/>
    <w:rsid w:val="008917C3"/>
    <w:rsid w:val="008966D9"/>
    <w:rsid w:val="008A7F48"/>
    <w:rsid w:val="008B223E"/>
    <w:rsid w:val="008C0381"/>
    <w:rsid w:val="008D189A"/>
    <w:rsid w:val="008D192C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43B7B"/>
    <w:rsid w:val="009571FC"/>
    <w:rsid w:val="00965B38"/>
    <w:rsid w:val="00971F4C"/>
    <w:rsid w:val="00974617"/>
    <w:rsid w:val="00975395"/>
    <w:rsid w:val="00981ACC"/>
    <w:rsid w:val="00983BA3"/>
    <w:rsid w:val="00993CF6"/>
    <w:rsid w:val="009952A9"/>
    <w:rsid w:val="009A0643"/>
    <w:rsid w:val="009B06B2"/>
    <w:rsid w:val="009B52FA"/>
    <w:rsid w:val="009B6C49"/>
    <w:rsid w:val="009B6E68"/>
    <w:rsid w:val="009B6F74"/>
    <w:rsid w:val="009C26C3"/>
    <w:rsid w:val="009C2F89"/>
    <w:rsid w:val="009D511C"/>
    <w:rsid w:val="009E2C95"/>
    <w:rsid w:val="009E5D0D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7783"/>
    <w:rsid w:val="00A40588"/>
    <w:rsid w:val="00A430FB"/>
    <w:rsid w:val="00A52FE9"/>
    <w:rsid w:val="00A5354D"/>
    <w:rsid w:val="00A554FD"/>
    <w:rsid w:val="00A5760E"/>
    <w:rsid w:val="00A63D09"/>
    <w:rsid w:val="00A71F92"/>
    <w:rsid w:val="00A8484E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D0C52"/>
    <w:rsid w:val="00AD1FC9"/>
    <w:rsid w:val="00AE04FB"/>
    <w:rsid w:val="00AE6B52"/>
    <w:rsid w:val="00AF3F78"/>
    <w:rsid w:val="00AF6801"/>
    <w:rsid w:val="00B0223B"/>
    <w:rsid w:val="00B03EF6"/>
    <w:rsid w:val="00B05128"/>
    <w:rsid w:val="00B07454"/>
    <w:rsid w:val="00B112F0"/>
    <w:rsid w:val="00B17611"/>
    <w:rsid w:val="00B2529E"/>
    <w:rsid w:val="00B2572A"/>
    <w:rsid w:val="00B55952"/>
    <w:rsid w:val="00B57705"/>
    <w:rsid w:val="00B6781A"/>
    <w:rsid w:val="00B71279"/>
    <w:rsid w:val="00B72964"/>
    <w:rsid w:val="00B74726"/>
    <w:rsid w:val="00B779F7"/>
    <w:rsid w:val="00B850CB"/>
    <w:rsid w:val="00B95AB4"/>
    <w:rsid w:val="00BA47B1"/>
    <w:rsid w:val="00BA7DFE"/>
    <w:rsid w:val="00BD3EBF"/>
    <w:rsid w:val="00BD4668"/>
    <w:rsid w:val="00BD6373"/>
    <w:rsid w:val="00BD7B39"/>
    <w:rsid w:val="00BE1BE5"/>
    <w:rsid w:val="00BE1D2B"/>
    <w:rsid w:val="00BE343F"/>
    <w:rsid w:val="00BE4EFA"/>
    <w:rsid w:val="00BE6F45"/>
    <w:rsid w:val="00BF4045"/>
    <w:rsid w:val="00C01578"/>
    <w:rsid w:val="00C033A0"/>
    <w:rsid w:val="00C3194D"/>
    <w:rsid w:val="00C32522"/>
    <w:rsid w:val="00C3415A"/>
    <w:rsid w:val="00C47809"/>
    <w:rsid w:val="00C538EF"/>
    <w:rsid w:val="00C64475"/>
    <w:rsid w:val="00C65E7A"/>
    <w:rsid w:val="00C675CF"/>
    <w:rsid w:val="00C73582"/>
    <w:rsid w:val="00C76D15"/>
    <w:rsid w:val="00C77A26"/>
    <w:rsid w:val="00C8451B"/>
    <w:rsid w:val="00C845E3"/>
    <w:rsid w:val="00C85CE1"/>
    <w:rsid w:val="00C9382C"/>
    <w:rsid w:val="00C93F43"/>
    <w:rsid w:val="00C95798"/>
    <w:rsid w:val="00CA121E"/>
    <w:rsid w:val="00CB4822"/>
    <w:rsid w:val="00CC3384"/>
    <w:rsid w:val="00CD1631"/>
    <w:rsid w:val="00CD35B8"/>
    <w:rsid w:val="00CE3780"/>
    <w:rsid w:val="00CE5A9B"/>
    <w:rsid w:val="00CE6122"/>
    <w:rsid w:val="00CE72EE"/>
    <w:rsid w:val="00CF31E9"/>
    <w:rsid w:val="00CF3956"/>
    <w:rsid w:val="00CF412E"/>
    <w:rsid w:val="00CF4556"/>
    <w:rsid w:val="00CF5FAB"/>
    <w:rsid w:val="00CF6FDE"/>
    <w:rsid w:val="00CF7388"/>
    <w:rsid w:val="00D01C49"/>
    <w:rsid w:val="00D07DCB"/>
    <w:rsid w:val="00D1034C"/>
    <w:rsid w:val="00D17A5E"/>
    <w:rsid w:val="00D20BC5"/>
    <w:rsid w:val="00D26870"/>
    <w:rsid w:val="00D27464"/>
    <w:rsid w:val="00D349F8"/>
    <w:rsid w:val="00D45DF6"/>
    <w:rsid w:val="00D5355B"/>
    <w:rsid w:val="00D61BF2"/>
    <w:rsid w:val="00D722A2"/>
    <w:rsid w:val="00D80B2B"/>
    <w:rsid w:val="00D86CE1"/>
    <w:rsid w:val="00D91D85"/>
    <w:rsid w:val="00DA0176"/>
    <w:rsid w:val="00DA328A"/>
    <w:rsid w:val="00DA3835"/>
    <w:rsid w:val="00DB294F"/>
    <w:rsid w:val="00DC1A8E"/>
    <w:rsid w:val="00DC274C"/>
    <w:rsid w:val="00DD3862"/>
    <w:rsid w:val="00DD5D73"/>
    <w:rsid w:val="00DD668C"/>
    <w:rsid w:val="00DF7577"/>
    <w:rsid w:val="00DF7DDC"/>
    <w:rsid w:val="00E04095"/>
    <w:rsid w:val="00E05FB5"/>
    <w:rsid w:val="00E15A51"/>
    <w:rsid w:val="00E22E66"/>
    <w:rsid w:val="00E24153"/>
    <w:rsid w:val="00E32237"/>
    <w:rsid w:val="00E40724"/>
    <w:rsid w:val="00E43BB7"/>
    <w:rsid w:val="00E50665"/>
    <w:rsid w:val="00E52189"/>
    <w:rsid w:val="00E550C1"/>
    <w:rsid w:val="00E61BBD"/>
    <w:rsid w:val="00E751C8"/>
    <w:rsid w:val="00E81CF8"/>
    <w:rsid w:val="00E82234"/>
    <w:rsid w:val="00E84DFA"/>
    <w:rsid w:val="00E90753"/>
    <w:rsid w:val="00EA124F"/>
    <w:rsid w:val="00EA2109"/>
    <w:rsid w:val="00EA4A22"/>
    <w:rsid w:val="00ED07D7"/>
    <w:rsid w:val="00ED0E98"/>
    <w:rsid w:val="00ED2B33"/>
    <w:rsid w:val="00ED4F8D"/>
    <w:rsid w:val="00EE55BA"/>
    <w:rsid w:val="00EF6758"/>
    <w:rsid w:val="00EF7EB8"/>
    <w:rsid w:val="00EF7F27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535C"/>
    <w:rsid w:val="00F666DB"/>
    <w:rsid w:val="00F7224F"/>
    <w:rsid w:val="00F768B3"/>
    <w:rsid w:val="00F77291"/>
    <w:rsid w:val="00F77E1C"/>
    <w:rsid w:val="00F77E89"/>
    <w:rsid w:val="00F87746"/>
    <w:rsid w:val="00F965C3"/>
    <w:rsid w:val="00FA0AD6"/>
    <w:rsid w:val="00FA10AD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6AE9"/>
    <w:rsid w:val="00FF1221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05987"/>
  <w15:docId w15:val="{BCB2025E-8FFB-4859-88E2-1AA3932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noProof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b/>
      <w:noProof/>
      <w:sz w:val="16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514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514A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4AF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5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4A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2"/>
    <w:semiHidden/>
    <w:rsid w:val="0070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6072D-3D66-40E7-873D-9FE22A84E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01BF6-F3E1-4289-87E9-F9A7DBA1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D8083-3425-494F-AF2F-FFD818C8B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Barron Larsen (aq8a)</dc:creator>
  <cp:lastModifiedBy>Mette Lund Poulsen</cp:lastModifiedBy>
  <cp:revision>3</cp:revision>
  <cp:lastPrinted>2017-09-13T12:36:00Z</cp:lastPrinted>
  <dcterms:created xsi:type="dcterms:W3CDTF">2024-04-09T09:00:00Z</dcterms:created>
  <dcterms:modified xsi:type="dcterms:W3CDTF">2024-04-09T10:44:00Z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